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57" w:rsidRPr="003D5F57" w:rsidRDefault="003D5F57" w:rsidP="003D5F57">
      <w:pPr>
        <w:spacing w:line="240" w:lineRule="auto"/>
        <w:ind w:firstLine="0"/>
        <w:jc w:val="center"/>
        <w:rPr>
          <w:rStyle w:val="FontStyle34"/>
          <w:sz w:val="28"/>
          <w:szCs w:val="28"/>
        </w:rPr>
      </w:pPr>
      <w:r w:rsidRPr="003D5F57">
        <w:rPr>
          <w:rStyle w:val="FontStyle34"/>
          <w:sz w:val="28"/>
          <w:szCs w:val="28"/>
        </w:rPr>
        <w:t>Федеральное государственное образовательное бюджетное</w:t>
      </w:r>
    </w:p>
    <w:p w:rsidR="00352C6B" w:rsidRPr="003D5F57" w:rsidRDefault="003D5F57" w:rsidP="003D5F57">
      <w:pPr>
        <w:spacing w:line="240" w:lineRule="auto"/>
        <w:ind w:firstLine="0"/>
        <w:jc w:val="center"/>
        <w:rPr>
          <w:rStyle w:val="FontStyle34"/>
          <w:sz w:val="28"/>
          <w:szCs w:val="28"/>
        </w:rPr>
      </w:pPr>
      <w:r w:rsidRPr="003D5F57">
        <w:rPr>
          <w:rStyle w:val="FontStyle34"/>
          <w:sz w:val="28"/>
          <w:szCs w:val="28"/>
        </w:rPr>
        <w:t xml:space="preserve"> учреждение высшего образования</w:t>
      </w:r>
    </w:p>
    <w:p w:rsidR="003D5F57" w:rsidRDefault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</w:t>
      </w:r>
    </w:p>
    <w:p w:rsidR="00352C6B" w:rsidRDefault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ПРИ ПРАВИТЕЛЬСТВЕ РОССИЙСКОЙ ФЕДЕРАЦИИ» </w:t>
      </w:r>
    </w:p>
    <w:p w:rsidR="00352C6B" w:rsidRDefault="003D5F57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:rsidR="00352C6B" w:rsidRDefault="00352C6B">
      <w:pPr>
        <w:pStyle w:val="Style1"/>
        <w:widowControl/>
        <w:spacing w:line="240" w:lineRule="exact"/>
        <w:ind w:firstLine="0"/>
        <w:jc w:val="center"/>
      </w:pPr>
    </w:p>
    <w:p w:rsidR="00352C6B" w:rsidRDefault="003D5F57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Департамент общественных финансов</w:t>
      </w:r>
    </w:p>
    <w:p w:rsidR="003D5F57" w:rsidRDefault="003D5F57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Финансового факультета</w:t>
      </w:r>
    </w:p>
    <w:p w:rsidR="00352C6B" w:rsidRDefault="00352C6B">
      <w:pPr>
        <w:pStyle w:val="af7"/>
        <w:ind w:right="-1"/>
        <w:rPr>
          <w:b w:val="0"/>
          <w:sz w:val="28"/>
          <w:szCs w:val="28"/>
        </w:rPr>
      </w:pPr>
    </w:p>
    <w:p w:rsidR="00352C6B" w:rsidRDefault="003D5F57">
      <w:r>
        <w:t xml:space="preserve">                                                                                       </w:t>
      </w:r>
    </w:p>
    <w:p w:rsidR="00352C6B" w:rsidRDefault="003D5F57">
      <w:r>
        <w:t xml:space="preserve">                                                                                  УТВЕРЖДАЮ</w:t>
      </w:r>
    </w:p>
    <w:p w:rsidR="00352C6B" w:rsidRDefault="003D5F57">
      <w:pPr>
        <w:jc w:val="center"/>
      </w:pPr>
      <w:r>
        <w:t xml:space="preserve">                                                                     Проректор по учебной и </w:t>
      </w:r>
    </w:p>
    <w:p w:rsidR="00352C6B" w:rsidRDefault="003D5F57">
      <w:pPr>
        <w:jc w:val="center"/>
      </w:pPr>
      <w:r>
        <w:t xml:space="preserve">                                                                методической работе</w:t>
      </w:r>
    </w:p>
    <w:p w:rsidR="00352C6B" w:rsidRDefault="003D5F57">
      <w:pPr>
        <w:jc w:val="center"/>
      </w:pPr>
      <w:r>
        <w:t xml:space="preserve">                                                                         __________Е.А. Каменева</w:t>
      </w:r>
    </w:p>
    <w:p w:rsidR="00352C6B" w:rsidRDefault="003D5F57">
      <w:pPr>
        <w:jc w:val="center"/>
      </w:pPr>
      <w:r>
        <w:t xml:space="preserve">                                                                         «</w:t>
      </w:r>
      <w:r w:rsidR="00D659C1" w:rsidRPr="00334E45">
        <w:t>04</w:t>
      </w:r>
      <w:r>
        <w:t>»</w:t>
      </w:r>
      <w:r w:rsidR="00D659C1" w:rsidRPr="00334E45">
        <w:t xml:space="preserve"> </w:t>
      </w:r>
      <w:r w:rsidR="00D659C1">
        <w:t xml:space="preserve">сентября </w:t>
      </w:r>
      <w:r>
        <w:t>2023 г.</w:t>
      </w:r>
    </w:p>
    <w:p w:rsidR="00352C6B" w:rsidRDefault="00352C6B">
      <w:pPr>
        <w:widowControl w:val="0"/>
        <w:ind w:right="-1"/>
        <w:jc w:val="center"/>
      </w:pPr>
    </w:p>
    <w:p w:rsidR="00352C6B" w:rsidRDefault="003D5F57">
      <w:pPr>
        <w:pStyle w:val="af7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</w:t>
      </w:r>
    </w:p>
    <w:p w:rsidR="00352C6B" w:rsidRDefault="00352C6B">
      <w:pPr>
        <w:ind w:firstLine="0"/>
        <w:jc w:val="center"/>
        <w:rPr>
          <w:rFonts w:eastAsia="Times New Roman"/>
          <w:b/>
          <w:sz w:val="14"/>
          <w:szCs w:val="14"/>
          <w:lang w:eastAsia="ru-RU"/>
        </w:rPr>
      </w:pPr>
    </w:p>
    <w:p w:rsidR="00352C6B" w:rsidRDefault="003D5F57">
      <w:pPr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ВВЕДЕНИЕ В СПЕЦИАЛЬНОСТЬ</w:t>
      </w:r>
    </w:p>
    <w:p w:rsidR="00352C6B" w:rsidRDefault="00352C6B">
      <w:pPr>
        <w:spacing w:line="240" w:lineRule="auto"/>
        <w:ind w:firstLine="0"/>
        <w:jc w:val="center"/>
        <w:rPr>
          <w:rFonts w:eastAsia="Times New Roman"/>
          <w:b/>
          <w:sz w:val="32"/>
          <w:szCs w:val="32"/>
          <w:lang w:eastAsia="ru-RU"/>
        </w:rPr>
      </w:pPr>
    </w:p>
    <w:p w:rsidR="00352C6B" w:rsidRDefault="003D5F57">
      <w:pPr>
        <w:spacing w:line="240" w:lineRule="auto"/>
        <w:ind w:firstLine="0"/>
        <w:jc w:val="center"/>
        <w:rPr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Рабочая программа дисциплины</w:t>
      </w:r>
    </w:p>
    <w:p w:rsidR="00352C6B" w:rsidRDefault="00352C6B">
      <w:pPr>
        <w:spacing w:line="240" w:lineRule="auto"/>
        <w:ind w:firstLine="0"/>
        <w:jc w:val="center"/>
        <w:rPr>
          <w:lang w:eastAsia="ru-RU"/>
        </w:rPr>
      </w:pPr>
    </w:p>
    <w:p w:rsidR="00352C6B" w:rsidRDefault="003D5F57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 xml:space="preserve">для студентов, обучающихся по направлению подготовки </w:t>
      </w:r>
    </w:p>
    <w:p w:rsidR="00352C6B" w:rsidRDefault="003D5F57">
      <w:pPr>
        <w:spacing w:line="240" w:lineRule="auto"/>
        <w:ind w:firstLine="0"/>
        <w:contextualSpacing/>
        <w:jc w:val="center"/>
        <w:rPr>
          <w:lang w:eastAsia="ru-RU"/>
        </w:rPr>
      </w:pPr>
      <w:r>
        <w:rPr>
          <w:lang w:eastAsia="ru-RU"/>
        </w:rPr>
        <w:t>38.03.01 «Экономика», ОП «Экономика и финансы</w:t>
      </w:r>
      <w:r w:rsidR="00392CB0" w:rsidRPr="00392CB0">
        <w:rPr>
          <w:lang w:eastAsia="ru-RU"/>
        </w:rPr>
        <w:t xml:space="preserve"> Вооруженных Сил Российской Федерации", Профиль: "Экономика и финансы Вооруженных Сил Российской Федерации"</w:t>
      </w:r>
      <w:r>
        <w:rPr>
          <w:lang w:eastAsia="ru-RU"/>
        </w:rPr>
        <w:t>»</w:t>
      </w:r>
    </w:p>
    <w:p w:rsidR="00352C6B" w:rsidRDefault="00352C6B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</w:p>
    <w:p w:rsidR="00352C6B" w:rsidRDefault="00352C6B">
      <w:pPr>
        <w:spacing w:line="240" w:lineRule="auto"/>
        <w:ind w:firstLine="0"/>
        <w:contextualSpacing/>
        <w:rPr>
          <w:lang w:eastAsia="ru-RU"/>
        </w:rPr>
      </w:pP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Рекомендовано Ученым советом Финансового факультета</w:t>
      </w: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протокол </w:t>
      </w:r>
      <w:r w:rsidRPr="004B69B4">
        <w:rPr>
          <w:rStyle w:val="FontStyle30"/>
          <w:sz w:val="26"/>
          <w:szCs w:val="26"/>
        </w:rPr>
        <w:t xml:space="preserve">№ </w:t>
      </w:r>
      <w:r w:rsidR="00C0559A">
        <w:rPr>
          <w:rStyle w:val="FontStyle30"/>
          <w:sz w:val="26"/>
          <w:szCs w:val="26"/>
        </w:rPr>
        <w:t>36</w:t>
      </w:r>
      <w:r w:rsidRPr="004B69B4">
        <w:rPr>
          <w:rStyle w:val="FontStyle30"/>
          <w:sz w:val="26"/>
          <w:szCs w:val="26"/>
        </w:rPr>
        <w:t xml:space="preserve"> от «</w:t>
      </w:r>
      <w:r w:rsidR="00C0559A">
        <w:rPr>
          <w:rStyle w:val="FontStyle30"/>
          <w:sz w:val="26"/>
          <w:szCs w:val="26"/>
        </w:rPr>
        <w:t>30</w:t>
      </w:r>
      <w:r w:rsidRPr="004B69B4">
        <w:rPr>
          <w:rStyle w:val="FontStyle30"/>
          <w:sz w:val="26"/>
          <w:szCs w:val="26"/>
        </w:rPr>
        <w:t xml:space="preserve">» </w:t>
      </w:r>
      <w:r w:rsidR="00C0559A">
        <w:rPr>
          <w:rStyle w:val="FontStyle30"/>
          <w:sz w:val="26"/>
          <w:szCs w:val="26"/>
        </w:rPr>
        <w:t>августа</w:t>
      </w:r>
      <w:r w:rsidRPr="004B69B4">
        <w:rPr>
          <w:rStyle w:val="FontStyle30"/>
          <w:sz w:val="26"/>
          <w:szCs w:val="26"/>
        </w:rPr>
        <w:t xml:space="preserve"> 202</w:t>
      </w:r>
      <w:r w:rsidR="00C0559A">
        <w:rPr>
          <w:rStyle w:val="FontStyle30"/>
          <w:sz w:val="26"/>
          <w:szCs w:val="26"/>
        </w:rPr>
        <w:t>3</w:t>
      </w:r>
      <w:r w:rsidRPr="004B69B4">
        <w:rPr>
          <w:rStyle w:val="FontStyle30"/>
          <w:sz w:val="26"/>
          <w:szCs w:val="26"/>
        </w:rPr>
        <w:t xml:space="preserve"> г.</w:t>
      </w:r>
    </w:p>
    <w:p w:rsidR="00352C6B" w:rsidRDefault="00352C6B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Одобрено учебно-научным Департаментом общественных финансов</w:t>
      </w:r>
    </w:p>
    <w:p w:rsidR="003D5F57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>Финансового факультета</w:t>
      </w:r>
    </w:p>
    <w:p w:rsidR="00352C6B" w:rsidRDefault="003D5F57">
      <w:pPr>
        <w:pStyle w:val="Style12"/>
        <w:widowControl/>
        <w:spacing w:line="240" w:lineRule="auto"/>
        <w:ind w:firstLine="0"/>
        <w:jc w:val="center"/>
        <w:rPr>
          <w:rStyle w:val="FontStyle30"/>
          <w:sz w:val="26"/>
          <w:szCs w:val="26"/>
        </w:rPr>
      </w:pPr>
      <w:r>
        <w:rPr>
          <w:rStyle w:val="FontStyle30"/>
          <w:sz w:val="26"/>
          <w:szCs w:val="26"/>
        </w:rPr>
        <w:t xml:space="preserve"> протокол </w:t>
      </w:r>
      <w:r w:rsidRPr="00C0559A">
        <w:rPr>
          <w:rStyle w:val="FontStyle30"/>
          <w:sz w:val="26"/>
          <w:szCs w:val="26"/>
        </w:rPr>
        <w:t xml:space="preserve">№ </w:t>
      </w:r>
      <w:r w:rsidR="00C0559A" w:rsidRPr="00C0559A">
        <w:rPr>
          <w:rStyle w:val="FontStyle30"/>
          <w:sz w:val="26"/>
          <w:szCs w:val="26"/>
        </w:rPr>
        <w:t>01</w:t>
      </w:r>
      <w:r w:rsidRPr="00C0559A">
        <w:rPr>
          <w:rStyle w:val="FontStyle30"/>
          <w:sz w:val="26"/>
          <w:szCs w:val="26"/>
        </w:rPr>
        <w:t xml:space="preserve"> от «</w:t>
      </w:r>
      <w:r w:rsidR="00C0559A" w:rsidRPr="00C0559A">
        <w:rPr>
          <w:rStyle w:val="FontStyle30"/>
          <w:sz w:val="26"/>
          <w:szCs w:val="26"/>
        </w:rPr>
        <w:t>29</w:t>
      </w:r>
      <w:r w:rsidRPr="00C0559A">
        <w:rPr>
          <w:rStyle w:val="FontStyle30"/>
          <w:sz w:val="26"/>
          <w:szCs w:val="26"/>
        </w:rPr>
        <w:t xml:space="preserve">» </w:t>
      </w:r>
      <w:r w:rsidR="00C0559A" w:rsidRPr="00C0559A">
        <w:rPr>
          <w:rStyle w:val="FontStyle30"/>
          <w:sz w:val="26"/>
          <w:szCs w:val="26"/>
        </w:rPr>
        <w:t>августа</w:t>
      </w:r>
      <w:r w:rsidRPr="00C0559A">
        <w:rPr>
          <w:rStyle w:val="FontStyle30"/>
          <w:sz w:val="26"/>
          <w:szCs w:val="26"/>
        </w:rPr>
        <w:t xml:space="preserve"> 202</w:t>
      </w:r>
      <w:r w:rsidR="00C0559A" w:rsidRPr="00C0559A">
        <w:rPr>
          <w:rStyle w:val="FontStyle30"/>
          <w:sz w:val="26"/>
          <w:szCs w:val="26"/>
        </w:rPr>
        <w:t>3</w:t>
      </w:r>
      <w:r w:rsidRPr="00C0559A">
        <w:rPr>
          <w:rStyle w:val="FontStyle30"/>
          <w:sz w:val="26"/>
          <w:szCs w:val="26"/>
        </w:rPr>
        <w:t xml:space="preserve"> г.</w:t>
      </w:r>
    </w:p>
    <w:p w:rsidR="00352C6B" w:rsidRDefault="00352C6B">
      <w:pPr>
        <w:spacing w:line="240" w:lineRule="auto"/>
      </w:pPr>
    </w:p>
    <w:p w:rsidR="00352C6B" w:rsidRDefault="00352C6B"/>
    <w:p w:rsidR="00352C6B" w:rsidRDefault="00352C6B" w:rsidP="003D5F57">
      <w:pPr>
        <w:ind w:firstLine="0"/>
      </w:pPr>
    </w:p>
    <w:p w:rsidR="00352C6B" w:rsidRDefault="003D5F57">
      <w:pPr>
        <w:pStyle w:val="6"/>
        <w:jc w:val="center"/>
      </w:pPr>
      <w:r>
        <w:t>Москва 2023</w:t>
      </w:r>
      <w:r>
        <w:br w:type="page"/>
      </w:r>
    </w:p>
    <w:p w:rsidR="00D659C1" w:rsidRPr="00706F68" w:rsidRDefault="00D659C1" w:rsidP="00D659C1">
      <w:pPr>
        <w:spacing w:line="240" w:lineRule="auto"/>
        <w:jc w:val="center"/>
        <w:rPr>
          <w:rFonts w:eastAsia="Times New Roman"/>
          <w:lang w:eastAsia="ru-RU"/>
        </w:rPr>
        <w:sectPr w:rsidR="00D659C1" w:rsidRPr="00706F68" w:rsidSect="00D659C1">
          <w:footerReference w:type="even" r:id="rId8"/>
          <w:footerReference w:type="default" r:id="rId9"/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  <w:bookmarkStart w:id="0" w:name="_Toc487459206"/>
    </w:p>
    <w:sdt>
      <w:sdtPr>
        <w:id w:val="1009652345"/>
        <w:docPartObj>
          <w:docPartGallery w:val="Table of Contents"/>
          <w:docPartUnique/>
        </w:docPartObj>
      </w:sdtPr>
      <w:sdtEndPr/>
      <w:sdtContent>
        <w:p w:rsidR="00D659C1" w:rsidRPr="00706F68" w:rsidRDefault="00D659C1" w:rsidP="00D659C1">
          <w:pPr>
            <w:widowControl w:val="0"/>
            <w:autoSpaceDE w:val="0"/>
            <w:autoSpaceDN w:val="0"/>
            <w:adjustRightInd w:val="0"/>
            <w:spacing w:line="240" w:lineRule="auto"/>
            <w:jc w:val="center"/>
            <w:rPr>
              <w:rFonts w:eastAsia="Times New Roman"/>
              <w:b/>
              <w:sz w:val="36"/>
              <w:szCs w:val="36"/>
              <w:lang w:eastAsia="ru-RU"/>
            </w:rPr>
          </w:pPr>
          <w:r w:rsidRPr="00706F68">
            <w:rPr>
              <w:rFonts w:eastAsia="Times New Roman"/>
              <w:b/>
              <w:sz w:val="36"/>
              <w:szCs w:val="36"/>
              <w:lang w:eastAsia="ru-RU"/>
            </w:rPr>
            <w:t>Содержание</w:t>
          </w:r>
        </w:p>
        <w:p w:rsidR="00D659C1" w:rsidRPr="00706F68" w:rsidRDefault="00D659C1" w:rsidP="00D659C1">
          <w:pPr>
            <w:widowControl w:val="0"/>
            <w:autoSpaceDE w:val="0"/>
            <w:autoSpaceDN w:val="0"/>
            <w:adjustRightInd w:val="0"/>
            <w:spacing w:line="240" w:lineRule="auto"/>
            <w:jc w:val="center"/>
            <w:rPr>
              <w:rFonts w:eastAsia="Times New Roman"/>
              <w:b/>
              <w:sz w:val="36"/>
              <w:szCs w:val="36"/>
              <w:lang w:eastAsia="ru-RU"/>
            </w:rPr>
          </w:pP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fldChar w:fldCharType="begin"/>
          </w:r>
          <w:r w:rsidRPr="00706F68">
            <w:rPr>
              <w:rFonts w:eastAsia="Times New Roman"/>
              <w:noProof/>
              <w:lang w:eastAsia="ru-RU"/>
            </w:rPr>
            <w:instrText xml:space="preserve"> TOC \o "1-3" \u </w:instrText>
          </w:r>
          <w:r w:rsidRPr="00706F68">
            <w:rPr>
              <w:rFonts w:eastAsia="Times New Roman"/>
              <w:noProof/>
              <w:lang w:eastAsia="ru-RU"/>
            </w:rPr>
            <w:fldChar w:fldCharType="separate"/>
          </w:r>
          <w:r w:rsidRPr="00706F68">
            <w:rPr>
              <w:rFonts w:eastAsia="Times New Roman"/>
              <w:noProof/>
              <w:lang w:eastAsia="ru-RU"/>
            </w:rPr>
            <w:t>1. Наименование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 xml:space="preserve">2. </w:t>
          </w:r>
          <w:r w:rsidRPr="00706F68">
            <w:rPr>
              <w:rFonts w:eastAsiaTheme="minorEastAsia"/>
              <w:lang w:eastAsia="ru-RU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3. Место дисциплины в структуре образовательной программы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3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 xml:space="preserve">4. </w:t>
          </w:r>
          <w:r w:rsidRPr="00706F68">
            <w:rPr>
              <w:rFonts w:eastAsiaTheme="minorEastAsia"/>
              <w:lang w:eastAsia="ru-RU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3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5.1. Содержание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="Times New Roman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5.2. Учебно-тематический план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8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Theme="minorEastAsia"/>
              <w:noProof/>
              <w:lang w:eastAsia="ru-RU"/>
            </w:rPr>
            <w:t>5.3.</w:t>
          </w:r>
          <w:r w:rsidRPr="00706F68">
            <w:rPr>
              <w:rFonts w:eastAsiaTheme="minorEastAsia"/>
              <w:lang w:eastAsia="ru-RU"/>
            </w:rPr>
            <w:t xml:space="preserve"> Содержание семинаров, практических занятий…………………………………</w:t>
          </w:r>
          <w:r>
            <w:rPr>
              <w:rFonts w:eastAsiaTheme="minorEastAsia"/>
              <w:lang w:eastAsia="ru-RU"/>
            </w:rPr>
            <w:t>...12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6. Перечень учебно-методического обеспечения для самостоятельной работы обучающихся по дисциплине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14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6.2. Перечень вопросов, заданий, тем для подготовки к текущему контролю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15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7.Фонд оценочных средств для проведения промежуточной аттестации обучающихся по дисциплине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15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8. Перечень основной и дополнительной учебной литературы, необходимой для освоения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18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9. Перечень ресурсов информационно-телекоммуникационной сети «Интернет», необходимых для освоения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20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noProof/>
              <w:lang w:eastAsia="ru-RU"/>
            </w:rPr>
            <w:t>10. Методические указания для обучающихся по освоению дисциплины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21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21</w:t>
          </w:r>
        </w:p>
        <w:p w:rsidR="00D659C1" w:rsidRPr="00706F68" w:rsidRDefault="00D659C1" w:rsidP="00D659C1">
          <w:pPr>
            <w:tabs>
              <w:tab w:val="right" w:leader="dot" w:pos="10196"/>
            </w:tabs>
            <w:spacing w:line="240" w:lineRule="auto"/>
            <w:ind w:firstLine="0"/>
            <w:rPr>
              <w:rFonts w:eastAsiaTheme="minorEastAsia"/>
              <w:noProof/>
              <w:lang w:eastAsia="ru-RU"/>
            </w:rPr>
          </w:pPr>
          <w:r w:rsidRPr="00706F68">
            <w:rPr>
              <w:rFonts w:eastAsia="Times New Roman"/>
              <w:bCs/>
              <w:noProof/>
              <w:lang w:eastAsia="ru-RU"/>
            </w:rPr>
            <w:t>12. Описание материально-технической базы, необходимой для осуществления образовательного процесса по дисциплине.</w:t>
          </w:r>
          <w:r w:rsidRPr="00706F68">
            <w:rPr>
              <w:rFonts w:eastAsia="Times New Roman"/>
              <w:noProof/>
              <w:lang w:eastAsia="ru-RU"/>
            </w:rPr>
            <w:tab/>
          </w:r>
          <w:r>
            <w:rPr>
              <w:rFonts w:eastAsia="Times New Roman"/>
              <w:noProof/>
              <w:lang w:eastAsia="ru-RU"/>
            </w:rPr>
            <w:t>22</w:t>
          </w:r>
        </w:p>
        <w:p w:rsidR="00C07246" w:rsidRPr="00C07246" w:rsidRDefault="00D659C1" w:rsidP="00D659C1">
          <w:pPr>
            <w:pStyle w:val="14"/>
            <w:tabs>
              <w:tab w:val="right" w:leader="dot" w:pos="10195"/>
            </w:tabs>
            <w:spacing w:line="240" w:lineRule="auto"/>
            <w:ind w:firstLine="0"/>
          </w:pPr>
          <w:r w:rsidRPr="00706F68">
            <w:rPr>
              <w:rFonts w:eastAsia="Times New Roman"/>
              <w:lang w:eastAsia="ru-RU"/>
            </w:rPr>
            <w:fldChar w:fldCharType="end"/>
          </w:r>
        </w:p>
        <w:p w:rsidR="00C07246" w:rsidRDefault="00C07246" w:rsidP="00C07246">
          <w:pPr>
            <w:pStyle w:val="14"/>
            <w:tabs>
              <w:tab w:val="right" w:leader="dot" w:pos="10195"/>
            </w:tabs>
            <w:spacing w:line="240" w:lineRule="auto"/>
            <w:ind w:firstLine="0"/>
          </w:pPr>
        </w:p>
        <w:p w:rsidR="00352C6B" w:rsidRPr="00C07246" w:rsidRDefault="001E4C2A" w:rsidP="00C07246"/>
      </w:sdtContent>
    </w:sdt>
    <w:p w:rsidR="00352C6B" w:rsidRDefault="00352C6B">
      <w:pPr>
        <w:pStyle w:val="aff1"/>
        <w:ind w:right="-1" w:firstLine="0"/>
        <w:jc w:val="center"/>
        <w:rPr>
          <w:rFonts w:eastAsia="Times New Roman"/>
          <w:b w:val="0"/>
          <w:bCs/>
          <w:lang w:eastAsia="ru-RU"/>
        </w:rPr>
      </w:pPr>
    </w:p>
    <w:p w:rsidR="00C07246" w:rsidRPr="00C07246" w:rsidRDefault="003D5F57" w:rsidP="00C07246">
      <w:pPr>
        <w:spacing w:after="200" w:line="276" w:lineRule="auto"/>
        <w:ind w:firstLine="0"/>
        <w:jc w:val="left"/>
        <w:rPr>
          <w:b/>
        </w:rPr>
      </w:pPr>
      <w:r>
        <w:br w:type="page"/>
      </w:r>
      <w:bookmarkStart w:id="1" w:name="_Toc73899661"/>
      <w:bookmarkStart w:id="2" w:name="_Toc517629818"/>
    </w:p>
    <w:p w:rsidR="00352C6B" w:rsidRDefault="003D5F57">
      <w:pPr>
        <w:pStyle w:val="aff1"/>
      </w:pPr>
      <w:r>
        <w:lastRenderedPageBreak/>
        <w:t>1. Наименование дисциплины</w:t>
      </w:r>
      <w:bookmarkEnd w:id="0"/>
      <w:bookmarkEnd w:id="1"/>
      <w:bookmarkEnd w:id="2"/>
    </w:p>
    <w:p w:rsidR="00352C6B" w:rsidRDefault="003D5F57">
      <w:pPr>
        <w:ind w:firstLine="851"/>
      </w:pPr>
      <w:r>
        <w:t xml:space="preserve">Дисциплина </w:t>
      </w:r>
      <w:r>
        <w:rPr>
          <w:lang w:eastAsia="ru-RU"/>
        </w:rPr>
        <w:t>«</w:t>
      </w:r>
      <w:r>
        <w:t xml:space="preserve">Введение в специальность» </w:t>
      </w:r>
    </w:p>
    <w:p w:rsidR="00352C6B" w:rsidRDefault="00352C6B">
      <w:pPr>
        <w:ind w:firstLine="851"/>
        <w:rPr>
          <w:lang w:eastAsia="ru-RU"/>
        </w:rPr>
      </w:pPr>
    </w:p>
    <w:p w:rsidR="00352C6B" w:rsidRDefault="003D5F57">
      <w:pPr>
        <w:pStyle w:val="aff1"/>
      </w:pPr>
      <w:bookmarkStart w:id="3" w:name="_Toc517629819"/>
      <w:bookmarkStart w:id="4" w:name="_Toc73899662"/>
      <w:r>
        <w:t xml:space="preserve">2. Перечень планируемых результатов </w:t>
      </w:r>
      <w:bookmarkEnd w:id="3"/>
      <w: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r>
        <w:t xml:space="preserve"> </w:t>
      </w:r>
    </w:p>
    <w:p w:rsidR="003D5F57" w:rsidRDefault="003D5F57" w:rsidP="00AE6890">
      <w:pPr>
        <w:spacing w:line="240" w:lineRule="auto"/>
        <w:ind w:firstLine="0"/>
        <w:contextualSpacing/>
      </w:pPr>
      <w:r>
        <w:rPr>
          <w:bCs/>
          <w:color w:val="000000"/>
          <w:szCs w:val="23"/>
        </w:rPr>
        <w:t>Для студентов, обучающихся по направлению подготовки 38.03.01 «Экономика», образовательная программа «Экономика и финансы»</w:t>
      </w:r>
    </w:p>
    <w:p w:rsidR="00352C6B" w:rsidRDefault="003D5F57" w:rsidP="003D5F57">
      <w:pPr>
        <w:tabs>
          <w:tab w:val="left" w:pos="7275"/>
        </w:tabs>
        <w:spacing w:line="240" w:lineRule="auto"/>
        <w:rPr>
          <w:bCs/>
          <w:color w:val="000000"/>
          <w:szCs w:val="23"/>
        </w:rPr>
      </w:pPr>
      <w:r>
        <w:rPr>
          <w:bCs/>
          <w:color w:val="000000"/>
          <w:szCs w:val="23"/>
        </w:rPr>
        <w:tab/>
        <w:t xml:space="preserve">                 Таблица 1</w:t>
      </w:r>
    </w:p>
    <w:tbl>
      <w:tblPr>
        <w:tblStyle w:val="aff5"/>
        <w:tblW w:w="5000" w:type="pct"/>
        <w:tblLook w:val="04A0" w:firstRow="1" w:lastRow="0" w:firstColumn="1" w:lastColumn="0" w:noHBand="0" w:noVBand="1"/>
      </w:tblPr>
      <w:tblGrid>
        <w:gridCol w:w="1662"/>
        <w:gridCol w:w="2170"/>
        <w:gridCol w:w="2438"/>
        <w:gridCol w:w="3925"/>
      </w:tblGrid>
      <w:tr w:rsidR="00352C6B">
        <w:tc>
          <w:tcPr>
            <w:tcW w:w="1566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76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52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10" w:type="dxa"/>
          </w:tcPr>
          <w:p w:rsidR="00352C6B" w:rsidRPr="003D5F57" w:rsidRDefault="003D5F57" w:rsidP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3D5F5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2C6B">
        <w:tc>
          <w:tcPr>
            <w:tcW w:w="1566" w:type="dxa"/>
            <w:vMerge w:val="restart"/>
          </w:tcPr>
          <w:p w:rsidR="00352C6B" w:rsidRDefault="003D5F57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t>УК-8</w:t>
            </w:r>
          </w:p>
        </w:tc>
        <w:tc>
          <w:tcPr>
            <w:tcW w:w="2176" w:type="dxa"/>
            <w:vMerge w:val="restart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452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4010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принципы организации трудовой деятельности в любой сфере профессиональной деятельности;</w:t>
            </w:r>
          </w:p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распределять собственное время на решение поставленных задач и достижение намеченных целей;</w:t>
            </w:r>
          </w:p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highlight w:val="yellow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4010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специфические для каждой сферы профессиональной деятельности источники информации для приобретения новых знаний и навыков;</w:t>
            </w:r>
          </w:p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самостоятельно получать необходимую для самообразования информацию;</w:t>
            </w:r>
          </w:p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4010" w:type="dxa"/>
            <w:shd w:val="clear" w:color="auto" w:fill="auto"/>
          </w:tcPr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принципы самообразования и саморазвития;</w:t>
            </w:r>
          </w:p>
          <w:p w:rsidR="00352C6B" w:rsidRDefault="003D5F57" w:rsidP="00E641D2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highlight w:val="yellow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использовать свои сильные личностные стороны в процессе самообразования, способствующего карьерному росту.</w:t>
            </w:r>
          </w:p>
        </w:tc>
      </w:tr>
      <w:tr w:rsidR="00352C6B">
        <w:tc>
          <w:tcPr>
            <w:tcW w:w="1566" w:type="dxa"/>
            <w:vMerge w:val="restart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>УК-9</w:t>
            </w:r>
          </w:p>
        </w:tc>
        <w:tc>
          <w:tcPr>
            <w:tcW w:w="2176" w:type="dxa"/>
            <w:vMerge w:val="restart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452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010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основы межличностной коммуникации в профессиональной среде и характерные особенности командной работы в различных сферах профессиональной деятельности;</w:t>
            </w:r>
          </w:p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выстраивать стратегии сотрудничества между членами одной команды в различных сферах профессиональной деятельности;</w:t>
            </w:r>
          </w:p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  <w:highlight w:val="yellow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4010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содержание кодексов этики и профессионального поведения, нормы делового этикета;</w:t>
            </w:r>
          </w:p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применять этическое нормы в межличностной коммуникации.</w:t>
            </w:r>
          </w:p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</w:tr>
      <w:tr w:rsidR="00352C6B">
        <w:tc>
          <w:tcPr>
            <w:tcW w:w="156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176" w:type="dxa"/>
            <w:vMerge/>
          </w:tcPr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  <w:tc>
          <w:tcPr>
            <w:tcW w:w="2452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010" w:type="dxa"/>
          </w:tcPr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технологии командной работы;</w:t>
            </w:r>
          </w:p>
          <w:p w:rsidR="00352C6B" w:rsidRDefault="003D5F57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организовывать командную работу с учетом различных особенностей поведения участников команды и специфики профессиональной области.</w:t>
            </w:r>
          </w:p>
          <w:p w:rsidR="00352C6B" w:rsidRDefault="00352C6B" w:rsidP="00E641D2">
            <w:pPr>
              <w:widowControl w:val="0"/>
              <w:tabs>
                <w:tab w:val="left" w:pos="540"/>
              </w:tabs>
              <w:suppressAutoHyphens w:val="0"/>
              <w:spacing w:line="240" w:lineRule="auto"/>
              <w:ind w:firstLine="0"/>
              <w:contextualSpacing/>
              <w:jc w:val="left"/>
              <w:rPr>
                <w:sz w:val="24"/>
              </w:rPr>
            </w:pPr>
          </w:p>
        </w:tc>
      </w:tr>
    </w:tbl>
    <w:p w:rsidR="00352C6B" w:rsidRDefault="00352C6B" w:rsidP="00E641D2">
      <w:pPr>
        <w:pStyle w:val="p17"/>
        <w:widowControl w:val="0"/>
        <w:suppressAutoHyphens w:val="0"/>
        <w:spacing w:beforeAutospacing="0" w:after="200" w:afterAutospacing="0" w:line="276" w:lineRule="auto"/>
        <w:ind w:left="851"/>
        <w:jc w:val="left"/>
        <w:rPr>
          <w:b/>
          <w:bCs/>
        </w:rPr>
      </w:pPr>
    </w:p>
    <w:p w:rsidR="00352C6B" w:rsidRDefault="003D5F57" w:rsidP="00E641D2">
      <w:pPr>
        <w:pStyle w:val="aff1"/>
        <w:widowControl w:val="0"/>
        <w:suppressAutoHyphens w:val="0"/>
      </w:pPr>
      <w:bookmarkStart w:id="5" w:name="_Toc73899663"/>
      <w:bookmarkStart w:id="6" w:name="_Toc517629820"/>
      <w:r>
        <w:t>3. Место дисциплины в структуре образовательной программы</w:t>
      </w:r>
      <w:bookmarkEnd w:id="5"/>
      <w:bookmarkEnd w:id="6"/>
    </w:p>
    <w:p w:rsidR="00AE6890" w:rsidRDefault="003D5F57" w:rsidP="00E641D2">
      <w:pPr>
        <w:widowControl w:val="0"/>
        <w:suppressAutoHyphens w:val="0"/>
        <w:ind w:firstLine="851"/>
      </w:pPr>
      <w:r>
        <w:t xml:space="preserve">Дисциплина «Введение в специальность» является дисциплиной общепрофессионального цикла обязательной части учебных планов подготовки бакалавров по направлению подготовки </w:t>
      </w:r>
      <w:r w:rsidR="00AE6890">
        <w:rPr>
          <w:bCs/>
          <w:color w:val="000000"/>
          <w:szCs w:val="23"/>
        </w:rPr>
        <w:t xml:space="preserve">38.03.01 </w:t>
      </w:r>
      <w:r>
        <w:t>«Экономика»</w:t>
      </w:r>
      <w:r w:rsidR="00AE6890">
        <w:t>,</w:t>
      </w:r>
      <w:r>
        <w:t xml:space="preserve"> образовательная программа «Экономика и финансы</w:t>
      </w:r>
      <w:r w:rsidR="00392CB0" w:rsidRPr="00392CB0">
        <w:t xml:space="preserve"> Вооруженных Сил Российской Федерации", </w:t>
      </w:r>
      <w:r w:rsidR="00392CB0">
        <w:t>п</w:t>
      </w:r>
      <w:r w:rsidR="00392CB0" w:rsidRPr="00392CB0">
        <w:t>рофиль: "Экономика и финансы Вооруженных Сил Российской Федерации"</w:t>
      </w:r>
      <w:r>
        <w:t xml:space="preserve">». </w:t>
      </w:r>
    </w:p>
    <w:p w:rsidR="00352C6B" w:rsidRDefault="003D5F57" w:rsidP="00E641D2">
      <w:pPr>
        <w:widowControl w:val="0"/>
        <w:suppressAutoHyphens w:val="0"/>
        <w:ind w:firstLine="851"/>
      </w:pPr>
      <w:r>
        <w:t>Дисциплина базируется на знаниях и умениях, полученных обучающимися по итогам изучения дисциплины «Финансовый университет: история и современность».</w:t>
      </w:r>
    </w:p>
    <w:p w:rsidR="00352C6B" w:rsidRDefault="00352C6B" w:rsidP="00E641D2">
      <w:pPr>
        <w:widowControl w:val="0"/>
        <w:suppressAutoHyphens w:val="0"/>
        <w:ind w:firstLine="851"/>
        <w:rPr>
          <w:lang w:eastAsia="ru-RU"/>
        </w:rPr>
      </w:pPr>
    </w:p>
    <w:p w:rsidR="00352C6B" w:rsidRDefault="003D5F57" w:rsidP="00E641D2">
      <w:pPr>
        <w:pStyle w:val="aff1"/>
        <w:widowControl w:val="0"/>
        <w:suppressAutoHyphens w:val="0"/>
      </w:pPr>
      <w:bookmarkStart w:id="7" w:name="_Toc73899664"/>
      <w:bookmarkStart w:id="8" w:name="_Toc517629821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r>
        <w:t xml:space="preserve">       </w:t>
      </w:r>
    </w:p>
    <w:p w:rsidR="00352C6B" w:rsidRPr="000550AF" w:rsidRDefault="000550AF" w:rsidP="00E641D2">
      <w:pPr>
        <w:widowControl w:val="0"/>
        <w:suppressAutoHyphens w:val="0"/>
        <w:spacing w:line="240" w:lineRule="auto"/>
        <w:rPr>
          <w:i/>
        </w:rPr>
      </w:pPr>
      <w:r w:rsidRPr="000550AF">
        <w:rPr>
          <w:i/>
        </w:rPr>
        <w:lastRenderedPageBreak/>
        <w:t>Очная форма обучения</w:t>
      </w:r>
      <w:r w:rsidR="00F37304">
        <w:rPr>
          <w:i/>
        </w:rPr>
        <w:t xml:space="preserve">                                                               </w:t>
      </w:r>
      <w:r w:rsidR="00F37304" w:rsidRPr="00F37304">
        <w:t>Таблица 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12"/>
        <w:gridCol w:w="1751"/>
        <w:gridCol w:w="1832"/>
      </w:tblGrid>
      <w:tr w:rsidR="00352C6B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392CB0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</w:p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352C6B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36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352C6B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392CB0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CB0" w:rsidRDefault="00392CB0" w:rsidP="00392CB0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CB0" w:rsidRDefault="00392CB0" w:rsidP="00392CB0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CB0" w:rsidRDefault="00392CB0" w:rsidP="00392CB0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</w:tr>
      <w:tr w:rsidR="00392CB0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CB0" w:rsidRDefault="00392CB0" w:rsidP="00392CB0">
            <w:pPr>
              <w:pStyle w:val="afc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CB0" w:rsidRDefault="00392CB0" w:rsidP="00392CB0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CB0" w:rsidRDefault="00392CB0" w:rsidP="00392CB0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</w:t>
            </w:r>
          </w:p>
        </w:tc>
      </w:tr>
      <w:tr w:rsidR="00352C6B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20</w:t>
            </w:r>
          </w:p>
        </w:tc>
      </w:tr>
      <w:tr w:rsidR="00352C6B" w:rsidTr="00392CB0"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D5F57" w:rsidP="00E641D2">
            <w:pPr>
              <w:pStyle w:val="afc"/>
              <w:widowControl w:val="0"/>
              <w:suppressAutoHyphens w:val="0"/>
              <w:ind w:left="0" w:firstLine="0"/>
              <w:jc w:val="center"/>
            </w:pPr>
            <w:r>
              <w:t>Зачет</w:t>
            </w:r>
          </w:p>
        </w:tc>
      </w:tr>
    </w:tbl>
    <w:p w:rsidR="000550AF" w:rsidRDefault="000550AF" w:rsidP="00E641D2">
      <w:pPr>
        <w:widowControl w:val="0"/>
        <w:suppressAutoHyphens w:val="0"/>
        <w:spacing w:after="200" w:line="276" w:lineRule="auto"/>
        <w:ind w:firstLine="0"/>
        <w:jc w:val="left"/>
      </w:pPr>
    </w:p>
    <w:p w:rsidR="00352C6B" w:rsidRPr="00F37304" w:rsidRDefault="003D5F57" w:rsidP="00E641D2">
      <w:pPr>
        <w:widowControl w:val="0"/>
        <w:suppressAutoHyphens w:val="0"/>
        <w:spacing w:after="200" w:line="276" w:lineRule="auto"/>
        <w:ind w:firstLine="0"/>
        <w:rPr>
          <w:rFonts w:eastAsiaTheme="minorEastAsia"/>
          <w:b/>
          <w:i/>
          <w:lang w:eastAsia="ru-RU"/>
        </w:rPr>
      </w:pPr>
      <w:bookmarkStart w:id="9" w:name="_Toc73899665"/>
      <w:bookmarkStart w:id="10" w:name="_Toc517629822"/>
      <w:bookmarkStart w:id="11" w:name="_Toc487459210"/>
      <w:r w:rsidRPr="00F37304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bookmarkEnd w:id="11"/>
    </w:p>
    <w:p w:rsidR="00352C6B" w:rsidRDefault="003D5F57" w:rsidP="00E641D2">
      <w:pPr>
        <w:pStyle w:val="aff1"/>
        <w:widowControl w:val="0"/>
        <w:suppressAutoHyphens w:val="0"/>
      </w:pPr>
      <w:bookmarkStart w:id="12" w:name="_Toc73899666"/>
      <w:bookmarkStart w:id="13" w:name="_Toc517629823"/>
      <w:bookmarkStart w:id="14" w:name="_Toc487459211"/>
      <w:r>
        <w:t xml:space="preserve">5.1. Содержание дисциплины </w:t>
      </w:r>
      <w:bookmarkEnd w:id="12"/>
      <w:bookmarkEnd w:id="13"/>
      <w:bookmarkEnd w:id="14"/>
    </w:p>
    <w:p w:rsidR="00352C6B" w:rsidRDefault="003D5F57">
      <w:pPr>
        <w:ind w:firstLine="851"/>
        <w:rPr>
          <w:b/>
          <w:bCs/>
        </w:rPr>
      </w:pPr>
      <w:r>
        <w:rPr>
          <w:b/>
          <w:bCs/>
        </w:rPr>
        <w:t>Тема 1. Государственная гражданская и муниципальная служба как вид профессиональной деятельности финансиста.</w:t>
      </w:r>
    </w:p>
    <w:p w:rsidR="00352C6B" w:rsidRDefault="003D5F57">
      <w:pPr>
        <w:ind w:firstLine="851"/>
      </w:pPr>
      <w:r>
        <w:t>Понятие государственной гражданской и муниципальной службы. Законодательной регулирование государственной гражданской и муниципальной службы. Принципы гражданской и муниципальной службы. Взаимосвязь гражданской службы и муниципальной службы. Гражданская и муниципальная служба: должности и их классификация, классные чины и квалификационные требования. Основные права и обязанности гражданского и муниципального служащего. Основные ограничения и запреты, связанные с гражданской и муниципальной службой. Представление сведений о доходах и расходах, об имуществе и обязательствах имущественного характера. Этика гражданской и муниципальной службы: требования к служебному поведению, подходы к урегулированию конфликта интересов. Цифровизация управления государственными и муниципальными финансами.</w:t>
      </w:r>
    </w:p>
    <w:p w:rsidR="00352C6B" w:rsidRDefault="003D5F57">
      <w:pPr>
        <w:ind w:firstLine="851"/>
      </w:pPr>
      <w:r>
        <w:t xml:space="preserve">Основные места трудоустройства выпускника Финансового факультета. Министерство финансов Российской Федерации: история, руководство, структура. Деятельность Минфина России в области бюджетного процесса, межбюджетных отношений с регионами и муниципалитетами, контрактной системы, налоговой политики, государственного долга, суверенных фондов, бухгалтерского учета и </w:t>
      </w:r>
      <w:r>
        <w:lastRenderedPageBreak/>
        <w:t>аудиторской деятельности, финансовой политики и т.д. Финансовые органы: понятие и функции. Счетная палата Российской Федерации история, руководство, структура. Контрольная и экспертно-аналитическая деятельность Счетной палаты Российской Федерации и контрольно-счетных органов субъектов Российской Федерации и муниципальных образований. Федеральное казначейство: миссия, роль, видение и цели, функции, руководство и структура, стратегические цели и задачи. Характеристика деятельности государственных корпораций и институтов развития. Иные органы государственной власти и местного самоуправления.</w:t>
      </w:r>
    </w:p>
    <w:p w:rsidR="00352C6B" w:rsidRDefault="003D5F57">
      <w:pPr>
        <w:ind w:firstLine="851"/>
      </w:pPr>
      <w:r>
        <w:t xml:space="preserve">Характеристика профилей бакалавриата «Государственные и муниципальные финансы», «Государственный финансовый контроль», «Казначейское дело», «Финансы и управление финансовыми активами», «Финансы и инвестиции» в части компетенций, связанных с управлением государственными и муниципальными финансами: профессиональные компетенции профилей, дисциплины, особенности проектной работы. </w:t>
      </w:r>
    </w:p>
    <w:p w:rsidR="00352C6B" w:rsidRDefault="00352C6B">
      <w:pPr>
        <w:pStyle w:val="aff1"/>
        <w:rPr>
          <w:b w:val="0"/>
          <w:bCs/>
          <w:sz w:val="18"/>
          <w:szCs w:val="18"/>
        </w:rPr>
      </w:pPr>
    </w:p>
    <w:p w:rsidR="00352C6B" w:rsidRDefault="003D5F57">
      <w:pPr>
        <w:pStyle w:val="af7"/>
        <w:spacing w:line="360" w:lineRule="auto"/>
        <w:ind w:firstLine="851"/>
        <w:jc w:val="both"/>
        <w:rPr>
          <w:sz w:val="28"/>
          <w:szCs w:val="22"/>
        </w:rPr>
      </w:pPr>
      <w:r>
        <w:rPr>
          <w:sz w:val="28"/>
          <w:szCs w:val="22"/>
        </w:rPr>
        <w:t>Тема 2. Профессиональная деятельность в институтах финансового рынка.</w:t>
      </w:r>
    </w:p>
    <w:p w:rsidR="00352C6B" w:rsidRDefault="003D5F57">
      <w:pPr>
        <w:ind w:firstLine="851"/>
      </w:pPr>
      <w:r>
        <w:t xml:space="preserve">Понятие финансового рынка. Модели финансового рынка. Характеристика участников финансового рынка: заемщиков, инвесторов и посредников. Посредники на финансовом рынке: коммерческие банки, биржи, инвестиционные фонды и т.д. Функции финансового рынка. </w:t>
      </w:r>
    </w:p>
    <w:p w:rsidR="00352C6B" w:rsidRDefault="003D5F57">
      <w:pPr>
        <w:ind w:firstLine="851"/>
      </w:pPr>
      <w:r>
        <w:t xml:space="preserve">Банки и небанковские кредитные организации: понятия и классификация. Банковская система Российской Федерации: история становления и современное состояние. Содержание банковской деятельности. Элементы параллельной банковской системы - кредитные кооперативы, ломбарды, микрофинансовые организации: понятие и классификация. Характеристика трудовых функций сотрудников Банка России и кредитных организаций. Кодекс профессиональной этики и служебного поведения служащих Банка России, Основные принципы добросовестного поведения на финансовом рынке. Профессиональные виды деятельности на рынке ценных бумаг, клиринговая деятельность и деятельность по </w:t>
      </w:r>
      <w:r>
        <w:lastRenderedPageBreak/>
        <w:t xml:space="preserve">организации торговли. Инвестиционное и финансовое консультирование. Требования к профессиональной деятельности на рынке ценных бумаг. Понятие и виды организованной торговли. Кодекс добросовестного поведения (ПАО «Московская биржа»). Деятельность прочих участников финансового рынка. </w:t>
      </w:r>
    </w:p>
    <w:p w:rsidR="00352C6B" w:rsidRDefault="003D5F57">
      <w:pPr>
        <w:ind w:firstLine="851"/>
      </w:pPr>
      <w:r>
        <w:t xml:space="preserve">Финансовые технологии в деятельности институтов финансового рынка. Современные способы предоставления финансовых услуг. Банковские экосистемы. </w:t>
      </w:r>
    </w:p>
    <w:p w:rsidR="00352C6B" w:rsidRDefault="003D5F57">
      <w:pPr>
        <w:ind w:firstLine="851"/>
      </w:pPr>
      <w:r>
        <w:t>Основные места трудоустройства выпускника Финансового факультета. Системно-значимые кредитные организации: характеристика, особенности функционирования. «Банк ВТБ» (ПАО): история, руководство, особенности функционирования, структура. Роль «Банка ВТБ» (ПАО) в банковской системе Российской Федерации. ПАО «Московская биржа»: история, руководство, особенности функционирования, структура. Фондовый рынок, срочных рынок, валютный рынок, денежный рынок Московской биржи.</w:t>
      </w:r>
    </w:p>
    <w:p w:rsidR="00352C6B" w:rsidRDefault="003D5F57">
      <w:pPr>
        <w:ind w:firstLine="851"/>
      </w:pPr>
      <w:r>
        <w:t xml:space="preserve">Характеристика профилей бакалавриата «Финансы и банковское дело», «Финансовые рынки и финтех» «Управление финансовыми рисками и страхование», «Финансы и инвестиции» в части компетенций, связанных с деятельностью на финансовом рынке: профессиональные компетенции профилей, дисциплины, особенности проектной работы. </w:t>
      </w:r>
    </w:p>
    <w:p w:rsidR="00352C6B" w:rsidRDefault="00352C6B">
      <w:pPr>
        <w:ind w:firstLine="851"/>
        <w:rPr>
          <w:sz w:val="18"/>
          <w:szCs w:val="18"/>
        </w:rPr>
      </w:pPr>
    </w:p>
    <w:p w:rsidR="00352C6B" w:rsidRDefault="003D5F57">
      <w:pPr>
        <w:ind w:firstLine="851"/>
        <w:rPr>
          <w:b/>
          <w:bCs/>
        </w:rPr>
      </w:pPr>
      <w:bookmarkStart w:id="15" w:name="_Toc517629824"/>
      <w:r>
        <w:rPr>
          <w:b/>
          <w:bCs/>
        </w:rPr>
        <w:t xml:space="preserve">Тема 3. </w:t>
      </w:r>
      <w:bookmarkEnd w:id="15"/>
      <w:r>
        <w:rPr>
          <w:b/>
          <w:bCs/>
        </w:rPr>
        <w:t>Финансовая работа в коммерческих и некоммерческих организациях.</w:t>
      </w:r>
    </w:p>
    <w:p w:rsidR="00352C6B" w:rsidRDefault="003D5F57">
      <w:pPr>
        <w:ind w:firstLine="851"/>
      </w:pPr>
      <w:r>
        <w:t>Особенности финансовой работы в коммерческих организациях. Характеристика трудовых функций сотрудников финансовых подразделений коммерческих организаций. Типичные полномочия органов управления коммерческой организацией (совета директоров, правления и т.д.), типичные полномочия руководителей финансовых и казначейских подразделений коммерческих организаций. Организация финансовой работы в малом и среднем бизнесе. Кодекс корпоративной этики в коммерческих организациях.</w:t>
      </w:r>
    </w:p>
    <w:p w:rsidR="00352C6B" w:rsidRDefault="003D5F57">
      <w:pPr>
        <w:ind w:firstLine="851"/>
      </w:pPr>
      <w:r>
        <w:t xml:space="preserve">Организация финансовой работы в коммерческой организации на примере страхового бизнеса. Организация страхового дела: субъекты и участники страхового </w:t>
      </w:r>
      <w:r>
        <w:lastRenderedPageBreak/>
        <w:t>дела, основные бизнес-процессы. Организация продаж страховых продуктов и маркетинг. Финансовый менеджмент и управление рисками в страховой организации. Страховая организация как посредник на финансовом рынке. Цифровая трансформация страхового дела.</w:t>
      </w:r>
    </w:p>
    <w:p w:rsidR="00352C6B" w:rsidRDefault="003D5F57">
      <w:pPr>
        <w:ind w:firstLine="851"/>
      </w:pPr>
      <w:r>
        <w:t xml:space="preserve">Организация финансовой работы в некоммерческих организациях.  Характеристика трудовых функций сотрудников финансовых подразделений некоммерческих организаций. Социальное предпринимательство: история, понятие, роль в преодолении бедности и безработицы. Социальный бизнес и благотворительность. Механизмы финансирования социальных проектов. Краудфандинг и фандрайзинг. Государственная финансовая поддержка социальных проектов и государственно-частное партнерство в этой области. </w:t>
      </w:r>
    </w:p>
    <w:p w:rsidR="00352C6B" w:rsidRDefault="003D5F57">
      <w:pPr>
        <w:ind w:firstLine="851"/>
      </w:pPr>
      <w:r>
        <w:t>Основные места трудоустройства выпускника Финансового факультета. СПАО «Ингосстрах»: история, руководство, особенности функционирования, структура. АО «ДОМ.РФ»: история, руководство, особенности функционирования, структура. Другие места трудоустройства.</w:t>
      </w:r>
    </w:p>
    <w:p w:rsidR="00352C6B" w:rsidRDefault="003D5F57">
      <w:pPr>
        <w:ind w:firstLine="851"/>
      </w:pPr>
      <w:r>
        <w:t xml:space="preserve">Характеристика профилей бакалавриата «Управление финансовыми рисками и страхование», «Бизнес и финансы социальной сферы», «Финансы и инвестиции», «Финансы и управление финансовыми активами» в части компетенций, связанных с управление финансовыми ресурсами коммерческих и некоммерческих организаций: профессиональные компетенции профилей, дисциплины, особенности проектной работы. </w:t>
      </w:r>
    </w:p>
    <w:p w:rsidR="00352C6B" w:rsidRDefault="00352C6B">
      <w:pPr>
        <w:ind w:firstLine="851"/>
        <w:rPr>
          <w:sz w:val="18"/>
          <w:szCs w:val="18"/>
        </w:rPr>
      </w:pPr>
    </w:p>
    <w:p w:rsidR="00352C6B" w:rsidRDefault="003D5F57">
      <w:pPr>
        <w:ind w:firstLine="851"/>
        <w:rPr>
          <w:b/>
          <w:bCs/>
        </w:rPr>
      </w:pPr>
      <w:r>
        <w:rPr>
          <w:b/>
          <w:bCs/>
        </w:rPr>
        <w:t>Тема 4. Научно-педагогическая деятельность</w:t>
      </w:r>
      <w:r>
        <w:t xml:space="preserve"> </w:t>
      </w:r>
      <w:r>
        <w:rPr>
          <w:b/>
          <w:bCs/>
        </w:rPr>
        <w:t>как вид профессиональной деятельности выпускника Финансового факультета.</w:t>
      </w:r>
    </w:p>
    <w:p w:rsidR="00352C6B" w:rsidRDefault="003D5F57">
      <w:pPr>
        <w:ind w:firstLine="851"/>
      </w:pPr>
      <w:r>
        <w:t xml:space="preserve">Финансовый университет как работодатель: учебно-научные и научные подразделения университета. Сферы научных интересов департаментов и кафедр Финансового факультета. </w:t>
      </w:r>
    </w:p>
    <w:p w:rsidR="00352C6B" w:rsidRDefault="003D5F57">
      <w:pPr>
        <w:ind w:firstLine="851"/>
      </w:pPr>
      <w:r>
        <w:t xml:space="preserve">Научно-педагогическая деятельность: законодательные и организационные основы. Квалификационные требования к должностям научно-педагогических работников Финансового университета. Возможности для карьерного роста, </w:t>
      </w:r>
      <w:r>
        <w:lastRenderedPageBreak/>
        <w:t>творческого и профессионального развития. Механизмы оплаты труда. Основные трудовые функции научно-педагогических работников Финансового факультета Финансового университета.</w:t>
      </w:r>
    </w:p>
    <w:p w:rsidR="00352C6B" w:rsidRDefault="003D5F57">
      <w:pPr>
        <w:ind w:firstLine="851"/>
      </w:pPr>
      <w:r>
        <w:t xml:space="preserve">Обучение в магистратуре и аспирантуре Финансового факультета: направления подготовки, научные специальности и образовательные программы. </w:t>
      </w:r>
    </w:p>
    <w:p w:rsidR="00F37304" w:rsidRDefault="00F37304" w:rsidP="00F37304">
      <w:pPr>
        <w:spacing w:after="200" w:line="276" w:lineRule="auto"/>
        <w:ind w:firstLine="0"/>
        <w:jc w:val="left"/>
      </w:pPr>
      <w:bookmarkStart w:id="16" w:name="_Toc73899667"/>
      <w:bookmarkStart w:id="17" w:name="_Toc517629825"/>
    </w:p>
    <w:p w:rsidR="00352C6B" w:rsidRPr="00F37304" w:rsidRDefault="00F37304" w:rsidP="00F37304">
      <w:pPr>
        <w:spacing w:after="200" w:line="276" w:lineRule="auto"/>
        <w:ind w:firstLine="0"/>
        <w:jc w:val="left"/>
        <w:rPr>
          <w:b/>
        </w:rPr>
      </w:pPr>
      <w:r>
        <w:t xml:space="preserve">                </w:t>
      </w:r>
      <w:r w:rsidR="003D5F57" w:rsidRPr="00F37304">
        <w:rPr>
          <w:b/>
        </w:rPr>
        <w:t>5.2. Учебно-тематический план</w:t>
      </w:r>
      <w:bookmarkEnd w:id="16"/>
      <w:bookmarkEnd w:id="17"/>
    </w:p>
    <w:p w:rsidR="00352C6B" w:rsidRPr="00F37304" w:rsidRDefault="00F37304" w:rsidP="00F37304">
      <w:pPr>
        <w:spacing w:line="240" w:lineRule="auto"/>
        <w:ind w:firstLine="851"/>
      </w:pPr>
      <w:r w:rsidRPr="00F37304">
        <w:rPr>
          <w:i/>
          <w:iCs/>
        </w:rPr>
        <w:t>Очная форма обучения</w:t>
      </w:r>
      <w:r>
        <w:rPr>
          <w:i/>
          <w:iCs/>
        </w:rPr>
        <w:t xml:space="preserve">                                                                </w:t>
      </w:r>
      <w:r>
        <w:rPr>
          <w:iCs/>
        </w:rPr>
        <w:t>Таблица 3.1</w:t>
      </w:r>
    </w:p>
    <w:tbl>
      <w:tblPr>
        <w:tblW w:w="5072" w:type="pct"/>
        <w:tblInd w:w="-147" w:type="dxa"/>
        <w:tblLayout w:type="fixed"/>
        <w:tblLook w:val="01E0" w:firstRow="1" w:lastRow="1" w:firstColumn="1" w:lastColumn="1" w:noHBand="0" w:noVBand="0"/>
      </w:tblPr>
      <w:tblGrid>
        <w:gridCol w:w="648"/>
        <w:gridCol w:w="1762"/>
        <w:gridCol w:w="886"/>
        <w:gridCol w:w="884"/>
        <w:gridCol w:w="826"/>
        <w:gridCol w:w="1553"/>
        <w:gridCol w:w="1521"/>
        <w:gridCol w:w="2262"/>
      </w:tblGrid>
      <w:tr w:rsidR="00430B7B" w:rsidTr="00430B7B"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№</w:t>
            </w:r>
          </w:p>
          <w:p w:rsidR="00352C6B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P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C6B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Трудоемкость в часах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Pr="00F37304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Формы текущего</w:t>
            </w:r>
          </w:p>
          <w:p w:rsidR="00352C6B" w:rsidRDefault="003D5F57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rFonts w:eastAsia="Times New Roman"/>
                <w:b/>
                <w:sz w:val="22"/>
                <w:szCs w:val="22"/>
                <w:lang w:eastAsia="ru-RU"/>
              </w:rPr>
              <w:t>контроля успеваемости</w:t>
            </w:r>
          </w:p>
        </w:tc>
      </w:tr>
      <w:tr w:rsidR="00F37304" w:rsidTr="00430B7B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52C6B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52C6B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2C6B" w:rsidRDefault="00352C6B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:rsidR="00352C6B" w:rsidRDefault="003D5F57" w:rsidP="00430B7B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F37304" w:rsidRDefault="00F37304" w:rsidP="00F37304">
            <w:pPr>
              <w:tabs>
                <w:tab w:val="right" w:pos="851"/>
              </w:tabs>
              <w:spacing w:line="240" w:lineRule="auto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Контактная работа</w:t>
            </w:r>
            <w:r w:rsidR="00163A3F">
              <w:rPr>
                <w:b/>
                <w:sz w:val="22"/>
                <w:szCs w:val="22"/>
              </w:rPr>
              <w:t>*</w:t>
            </w:r>
            <w:r w:rsidRPr="00F37304">
              <w:rPr>
                <w:b/>
                <w:sz w:val="22"/>
                <w:szCs w:val="22"/>
              </w:rPr>
              <w:t>-</w:t>
            </w:r>
          </w:p>
          <w:p w:rsidR="00352C6B" w:rsidRDefault="00F37304" w:rsidP="00F37304">
            <w:pPr>
              <w:spacing w:line="240" w:lineRule="auto"/>
              <w:ind w:left="-244"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hanging="40"/>
              <w:jc w:val="center"/>
              <w:rPr>
                <w:b/>
                <w:sz w:val="22"/>
                <w:szCs w:val="22"/>
              </w:rPr>
            </w:pPr>
            <w:r w:rsidRPr="00F37304">
              <w:rPr>
                <w:b/>
                <w:sz w:val="22"/>
                <w:szCs w:val="22"/>
              </w:rPr>
              <w:t>Самостоятельная</w:t>
            </w:r>
          </w:p>
          <w:p w:rsidR="00352C6B" w:rsidRPr="00F37304" w:rsidRDefault="00F37304">
            <w:pPr>
              <w:spacing w:line="240" w:lineRule="auto"/>
              <w:ind w:hanging="4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 xml:space="preserve"> работа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C6B" w:rsidRDefault="00352C6B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</w:tr>
      <w:tr w:rsidR="00430B7B" w:rsidTr="00430B7B"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F37304" w:rsidRDefault="00F37304" w:rsidP="00F37304">
            <w:pPr>
              <w:tabs>
                <w:tab w:val="right" w:pos="851"/>
              </w:tabs>
              <w:ind w:firstLine="0"/>
              <w:rPr>
                <w:sz w:val="22"/>
                <w:szCs w:val="22"/>
              </w:rPr>
            </w:pPr>
            <w:r w:rsidRPr="00F37304">
              <w:rPr>
                <w:sz w:val="22"/>
                <w:szCs w:val="22"/>
              </w:rPr>
              <w:t xml:space="preserve">Общая, </w:t>
            </w:r>
            <w:r w:rsidRPr="00F37304"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Лекции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F37304">
            <w:pPr>
              <w:spacing w:line="240" w:lineRule="auto"/>
              <w:ind w:hanging="72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 w:rsidP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Государственная гражданская и муниципальная служба как вид профессиональной деятельности финансиста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392CB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</w:t>
            </w: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дискуссия о функциях 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Профессиональная деятельность в институтах финансового рынка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дискуссия о роли финансового рынка в финансовой системе Российской Федерации </w:t>
            </w: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Финансовая работа в коммерческих и некоммерческих организациях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 w:rsidP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392CB0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Опрос, решение тестовых заданий, обсуждение результатов анализа функций и полномочий финансовых и экономических отделов коммерческих и некоммерческих организаций </w:t>
            </w:r>
          </w:p>
        </w:tc>
      </w:tr>
      <w:tr w:rsidR="00430B7B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Научно-педагогическая деятельность как вид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профессиональной деятельности выпускника Финансового факультета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Опрос, эссе «Преподаватель будущего»</w:t>
            </w:r>
          </w:p>
        </w:tc>
      </w:tr>
      <w:tr w:rsidR="00F37304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F37304" w:rsidRDefault="00F37304">
            <w:pPr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F37304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392CB0" w:rsidP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430B7B">
              <w:rPr>
                <w:sz w:val="22"/>
                <w:szCs w:val="22"/>
              </w:rPr>
              <w:t>Согласно учебному плану:</w:t>
            </w:r>
            <w:r>
              <w:rPr>
                <w:sz w:val="22"/>
                <w:szCs w:val="22"/>
              </w:rPr>
              <w:t xml:space="preserve"> -</w:t>
            </w:r>
          </w:p>
        </w:tc>
      </w:tr>
      <w:tr w:rsidR="00F37304" w:rsidTr="00430B7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34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37304" w:rsidRPr="00430B7B">
              <w:rPr>
                <w:rFonts w:eastAsia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Pr="00430B7B" w:rsidRDefault="00430B7B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30B7B">
              <w:rPr>
                <w:rFonts w:eastAsia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304" w:rsidRDefault="00F37304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92CB0" w:rsidRDefault="00392CB0">
      <w:pPr>
        <w:pStyle w:val="aff1"/>
      </w:pPr>
      <w:bookmarkStart w:id="18" w:name="_Toc73899668"/>
      <w:bookmarkStart w:id="19" w:name="_Toc517629826"/>
    </w:p>
    <w:p w:rsidR="00352C6B" w:rsidRDefault="003D5F57">
      <w:pPr>
        <w:pStyle w:val="aff1"/>
      </w:pPr>
      <w:bookmarkStart w:id="20" w:name="_GoBack"/>
      <w:bookmarkEnd w:id="20"/>
      <w:r>
        <w:t xml:space="preserve">5.3. </w:t>
      </w:r>
      <w:bookmarkStart w:id="21" w:name="_Hlk517629641"/>
      <w:r>
        <w:t>Содержание семинаров, практических занятий</w:t>
      </w:r>
      <w:bookmarkEnd w:id="18"/>
      <w:bookmarkEnd w:id="19"/>
      <w:bookmarkEnd w:id="21"/>
    </w:p>
    <w:p w:rsidR="00352C6B" w:rsidRPr="005D0454" w:rsidRDefault="005D0454" w:rsidP="005D0454">
      <w:pPr>
        <w:spacing w:line="240" w:lineRule="auto"/>
        <w:ind w:firstLine="851"/>
      </w:pPr>
      <w:r>
        <w:rPr>
          <w:i/>
        </w:rPr>
        <w:t xml:space="preserve">                                                                                              </w:t>
      </w:r>
      <w:r>
        <w:t>Таблица 4</w:t>
      </w:r>
    </w:p>
    <w:tbl>
      <w:tblPr>
        <w:tblStyle w:val="aff5"/>
        <w:tblW w:w="10196" w:type="dxa"/>
        <w:tblLook w:val="04A0" w:firstRow="1" w:lastRow="0" w:firstColumn="1" w:lastColumn="0" w:noHBand="0" w:noVBand="1"/>
      </w:tblPr>
      <w:tblGrid>
        <w:gridCol w:w="2001"/>
        <w:gridCol w:w="6214"/>
        <w:gridCol w:w="1981"/>
      </w:tblGrid>
      <w:tr w:rsidR="00352C6B">
        <w:tc>
          <w:tcPr>
            <w:tcW w:w="2001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 для обсуждения на семинар</w:t>
            </w:r>
            <w:r w:rsidR="005D0454">
              <w:rPr>
                <w:b/>
                <w:sz w:val="22"/>
                <w:szCs w:val="22"/>
              </w:rPr>
              <w:t>ах</w:t>
            </w:r>
            <w:r>
              <w:rPr>
                <w:b/>
                <w:sz w:val="22"/>
                <w:szCs w:val="22"/>
              </w:rPr>
              <w:t xml:space="preserve">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1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Тема 1. Государственная гражданская и муниципальная служба как вид профессиональной деятельности финансиста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государственной гражданской и муниципальной службы. Законодательной регулирование государственной гражданской и муниципальной службы. Принципы гражданской и муниципальной службы. Взаимосвязь гражданской службы и муниципальной службы. Гражданская и муниципальная служба: должности и их классификация, классные чины и квалификационные требования. Основные права и обязанности гражданского и муниципального служащего. Основные ограничения и запреты, связанные с гражданской и муниципальной службой. Представление сведений о доходах и расходах, об имуществе и обязательствах имущественного характера. Этика гражданской и муниципальной службы: требования к служебному поведению, подходы к урегулированию конфликта интересов. Цифровизация управления государственными и муниципальными финансами.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места трудоустройства выпускника Финансового факультета. Министерство финансов Российской Федерации: история, руководство, структура. Деятельность Министерства финансов Российской Федерации в области бюджетного процесса, межбюджетных отношений с регионами и муниципалитетами, контрактной системы, налоговой политики, государственного долга, суверенных фондов, бухгалтерского учета и аудиторской деятельности, финансовой политики и т.д. Финансовые органы: понятие и функции. Счетная палата Российской Федерации история, руководство, структура. Контрольная и экспертно-аналитическая деятельность Счетной палаты Российской Федерации и контрольно-счетных органов субъектов Российской Федерации и муниципальных образований. Федеральное казначейство: миссия, роль, видение и цели, функции, руководство и структура, стратегические цели и задачи. Характеристика деятельности государственных корпораций и институтов развития. Иные органы государственной власти и местного самоуправления.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командная игра по функциям органов государственной власти на федеральном уровне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 (</w:t>
            </w:r>
            <w:r>
              <w:rPr>
                <w:sz w:val="22"/>
                <w:szCs w:val="22"/>
              </w:rPr>
              <w:t>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Опрос, мастер-классы от работодателей и выпускников профилей,</w:t>
            </w:r>
          </w:p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о функциях различных органов государственной власти в управлении государственными финансами (на федеральном уровне)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Профессиональная деятельность в институтах финансового рынка.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Понятие финансового рынка. Модели финансового рынка. Характеристика участников финансового рынка: заемщиков, инвесторов и посредников. Посредники на финансовом рынке: коммерческие банки, биржи, инвестиционные фонды и т.д. Функции финансового рынка.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Банки и небанковские кредитные организации: понятия и классификация. Банковская система Российской Федерации: история становления и современное состояние. Содержание банковской деятельности. Элементы параллельной банковской системы - кредитные кооперативы, ломбарды, микрофинансовые организации: понятие и классификация. Характеристика трудовых функций сотрудников Банка России и кредитных организаций. Кодекс профессиональной этики и служебного поведения служащих Банка России, Основные принципы добросовестного поведения на финансовом рынке.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Профессиональные виды деятельности на рынке ценных бумаг, клиринговая деятельность и деятельность по организации торговли. Инвестиционное и финансовое консультирование. Требования к профессиональной деятельности на рынке ценных бумаг. Понятие и виды организованной торговли. Кодекс добросовестного поведения (ПАО «Московская биржа»). Деятельность прочих участников финансового рынка.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Финансовые технологии в деятельности институтов финансового рынка. Современные способы предоставления финансовых услуг. Банковские экосистемы.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места трудоустройства выпускника Финансового факультета. Системно-значимые кредитные организации: характеристика, особенности функционирования. «Банк ВТБ» (ПАО): история, руководство, особенности функционирования, структура. Роль «Банка ВТБ» (ПАО) в банковской системе Российской Федерации. ПАО «Московская биржа»: история, руководство, особенности функционирования, структура. Фондовый рынок, срочных рынок, валютный рынок, денежный рынок Московской биржи.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игра на знание основ деятельности различных участников финансового рынка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мастер-классы от работодателей и выпускников профилей, дискуссия о роли финансового рынка в финансовой системе Российской Федерации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Финансовая работа в коммерческих и некоммерческих организациях.</w:t>
            </w:r>
          </w:p>
        </w:tc>
        <w:tc>
          <w:tcPr>
            <w:tcW w:w="6214" w:type="dxa"/>
          </w:tcPr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финансовой работы в коммерческих организациях. Характеристика трудовых функций сотрудников финансовых подразделений коммерческих организаций. Типичные полномочия органов управления коммерческой организацией (совета директоров, правления и т.д.), типичные полномочия руководителей финансовых и казначейских подразделений коммерческих организаций. Организация финансовой работы в малом и среднем бизнесе. Кодекс корпоративной этики в коммерческих организациях.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финансовой работы в коммерческой организации на примере страхового бизнеса. Организация страхового дела: субъекты и участники страхового дела, основные бизнес-процессы. Организация продаж страховых продуктов и маркетинг. Финансовый менеджмент и управление рисками в </w:t>
            </w:r>
            <w:r>
              <w:rPr>
                <w:sz w:val="22"/>
                <w:szCs w:val="22"/>
              </w:rPr>
              <w:lastRenderedPageBreak/>
              <w:t>страховой организации. Страховая организация как посредник на финансовом рынке. Цифровая трансформация страхового дела.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финансовой работы в некоммерческих организациях.  Характеристика трудовых функций сотрудников финансовых подразделений некоммерческих организаций. Социальное предпринимательство: история, понятие, роль в преодолении бедности и безработицы. Социальный бизнес и благотворительность. Механизмы финансирования социальных проектов. Краудфандинг и фандрайзинг. Государственная финансовая поддержка социальных проектов и государственно-частное партнерство в этой области. 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места трудоустройства выпускника Финансового факультета. СПАО «Ингосстрах»: история, руководство, особенности функционирования, структура. АО «ДОМ.РФ»: история, руководство, особенности функционирования, структура. Другие места трудоустройства.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игра на знание функций различных финансовых и экономических отделов коммерческих и некоммерческих организаций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Опрос, мастер-класс от работодателей и выпускников профилей решение тестовых заданий, обсуждение результатов анализа функций и полномочий финансовых и экономических отделов </w:t>
            </w:r>
            <w:r>
              <w:rPr>
                <w:sz w:val="22"/>
                <w:szCs w:val="22"/>
              </w:rPr>
              <w:lastRenderedPageBreak/>
              <w:t>коммерческих и некоммерческих организаций</w:t>
            </w:r>
          </w:p>
        </w:tc>
      </w:tr>
      <w:tr w:rsidR="00352C6B">
        <w:tc>
          <w:tcPr>
            <w:tcW w:w="200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4. Научно-педагогическая деятельность как вид профессиональной деятельности выпускника Финансового факультета.</w:t>
            </w:r>
          </w:p>
        </w:tc>
        <w:tc>
          <w:tcPr>
            <w:tcW w:w="6214" w:type="dxa"/>
          </w:tcPr>
          <w:p w:rsidR="00352C6B" w:rsidRDefault="003D5F57">
            <w:pPr>
              <w:tabs>
                <w:tab w:val="left" w:pos="225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Финансовый университет как работодатель: учебно-научные и научные подразделения университета. Сферы научных интересов департаментов и кафедр Финансового факультета. </w:t>
            </w:r>
          </w:p>
          <w:p w:rsidR="00352C6B" w:rsidRDefault="003D5F57">
            <w:pPr>
              <w:tabs>
                <w:tab w:val="left" w:pos="225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Научно-педагогическая деятельность: законодательные и организационные основы. Квалификационные требования к должностям научно-педагогических работников Финансового университета. Возможности для карьерного роста, творческого и профессионального развития. Механизмы оплаты труда. Основные трудовые функции научно-педагогических работников Финансового факультета Финансового университета.</w:t>
            </w:r>
          </w:p>
          <w:p w:rsidR="00352C6B" w:rsidRDefault="003D5F57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Интерактив (50%):</w:t>
            </w:r>
            <w:r>
              <w:rPr>
                <w:sz w:val="22"/>
                <w:szCs w:val="22"/>
              </w:rPr>
              <w:t xml:space="preserve"> Ситуационная игра на знание программ магистратуры Финансового факультета.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Рекомендованные источники:</w:t>
            </w:r>
          </w:p>
          <w:p w:rsidR="00352C6B" w:rsidRDefault="003D5F57">
            <w:pPr>
              <w:keepNext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:rsidR="00352C6B" w:rsidRDefault="003D5F57">
            <w:pPr>
              <w:tabs>
                <w:tab w:val="left" w:pos="225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</w:t>
            </w:r>
            <w:r w:rsidR="00D659C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(а)</w:t>
            </w:r>
          </w:p>
        </w:tc>
        <w:tc>
          <w:tcPr>
            <w:tcW w:w="1981" w:type="dxa"/>
          </w:tcPr>
          <w:p w:rsidR="00352C6B" w:rsidRDefault="003D5F57" w:rsidP="005D045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эссе «Преподаватель будущего»</w:t>
            </w:r>
          </w:p>
        </w:tc>
      </w:tr>
    </w:tbl>
    <w:p w:rsidR="005D0454" w:rsidRDefault="005D0454">
      <w:pPr>
        <w:pStyle w:val="aff1"/>
      </w:pPr>
      <w:bookmarkStart w:id="22" w:name="_Hlk517626366"/>
      <w:bookmarkStart w:id="23" w:name="_Toc487459214"/>
      <w:bookmarkStart w:id="24" w:name="_Toc73899669"/>
      <w:bookmarkStart w:id="25" w:name="_Toc517629827"/>
      <w:bookmarkEnd w:id="22"/>
    </w:p>
    <w:p w:rsidR="00352C6B" w:rsidRDefault="003D5F57">
      <w:pPr>
        <w:pStyle w:val="aff1"/>
      </w:pPr>
      <w:r>
        <w:t xml:space="preserve">6. </w:t>
      </w:r>
      <w:bookmarkEnd w:id="23"/>
      <w:r>
        <w:t>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:rsidR="00352C6B" w:rsidRDefault="003D5F57">
      <w:pPr>
        <w:pStyle w:val="aff1"/>
      </w:pPr>
      <w:bookmarkStart w:id="26" w:name="_Toc487459215"/>
      <w:bookmarkStart w:id="27" w:name="_Toc73899670"/>
      <w:bookmarkStart w:id="28" w:name="_Toc517629828"/>
      <w:r>
        <w:t xml:space="preserve">6.1. </w:t>
      </w:r>
      <w:bookmarkEnd w:id="26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</w:p>
    <w:p w:rsidR="00352C6B" w:rsidRDefault="005D0454" w:rsidP="005D0454">
      <w:pPr>
        <w:spacing w:line="240" w:lineRule="auto"/>
        <w:ind w:firstLine="851"/>
        <w:rPr>
          <w:lang w:eastAsia="ru-RU"/>
        </w:rPr>
      </w:pPr>
      <w:r>
        <w:rPr>
          <w:iCs/>
        </w:rPr>
        <w:t xml:space="preserve">                                                                                                         Таблица 5</w:t>
      </w:r>
    </w:p>
    <w:tbl>
      <w:tblPr>
        <w:tblStyle w:val="aff5"/>
        <w:tblW w:w="10195" w:type="dxa"/>
        <w:tblLook w:val="04A0" w:firstRow="1" w:lastRow="0" w:firstColumn="1" w:lastColumn="0" w:noHBand="0" w:noVBand="1"/>
      </w:tblPr>
      <w:tblGrid>
        <w:gridCol w:w="2263"/>
        <w:gridCol w:w="5669"/>
        <w:gridCol w:w="2263"/>
      </w:tblGrid>
      <w:tr w:rsidR="005D0454">
        <w:tc>
          <w:tcPr>
            <w:tcW w:w="2263" w:type="dxa"/>
          </w:tcPr>
          <w:p w:rsidR="005D0454" w:rsidRPr="005D0454" w:rsidRDefault="005D0454" w:rsidP="005D0454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0454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69" w:type="dxa"/>
          </w:tcPr>
          <w:p w:rsidR="005D0454" w:rsidRPr="005D0454" w:rsidRDefault="005D0454" w:rsidP="005D045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D0454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263" w:type="dxa"/>
          </w:tcPr>
          <w:p w:rsidR="005D0454" w:rsidRPr="005D0454" w:rsidRDefault="005D0454" w:rsidP="005D045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D0454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Тема 1. Государственная гражданская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муниципальная служба как вид профессиональной деятельности финансиста.</w:t>
            </w:r>
          </w:p>
        </w:tc>
        <w:tc>
          <w:tcPr>
            <w:tcW w:w="5669" w:type="dxa"/>
          </w:tcPr>
          <w:p w:rsidR="00352C6B" w:rsidRDefault="003D5F57">
            <w:pPr>
              <w:keepNext/>
              <w:spacing w:line="240" w:lineRule="auto"/>
              <w:ind w:firstLine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Характеристика профилей бакалавриата «Государственные и муниципальные финансы», «Государственный финансовый контроль», </w:t>
            </w:r>
            <w:r>
              <w:rPr>
                <w:sz w:val="22"/>
                <w:szCs w:val="22"/>
              </w:rPr>
              <w:lastRenderedPageBreak/>
              <w:t>«Казначейское дело», «Финансы и управление финансовыми активами», «Финансы и инвестиции» в части компетенций, связанных с управлением государственными и муниципальными финансами: профессиональные компетенции профилей, дисциплины, особенности проектной работы.</w:t>
            </w:r>
          </w:p>
        </w:tc>
        <w:tc>
          <w:tcPr>
            <w:tcW w:w="2263" w:type="dxa"/>
          </w:tcPr>
          <w:p w:rsidR="00352C6B" w:rsidRDefault="003D5F57" w:rsidP="00D659C1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Изучение сайта Финансового университета,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учебных планов, характеристики образовательной программы «Экономика и финансы». 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Тема 2. Профессиональная деятельность в институтах финансового рынка.</w:t>
            </w:r>
          </w:p>
        </w:tc>
        <w:tc>
          <w:tcPr>
            <w:tcW w:w="5669" w:type="dxa"/>
          </w:tcPr>
          <w:p w:rsidR="00352C6B" w:rsidRDefault="003D5F57">
            <w:pPr>
              <w:spacing w:line="240" w:lineRule="auto"/>
              <w:ind w:firstLine="48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Характеристика профилей бакалавриата «Финансы и банковское дело», «Финансовые рынки и финтех» «Управление финансовыми рисками и страхование», «Финансы и инвестиции» в части компетенций, связанных с деятельностью на финансовом рынке: профессиональные компетенции профилей, дисциплины, особенности проектной работы. </w:t>
            </w:r>
          </w:p>
        </w:tc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Изучение сайта Финансового университета, учебных планов, характеристики образовательной программы «Экономика и финансы». 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Тема 3. Финансовая работа в коммерческих и некоммерческих организациях.</w:t>
            </w:r>
          </w:p>
        </w:tc>
        <w:tc>
          <w:tcPr>
            <w:tcW w:w="5669" w:type="dxa"/>
          </w:tcPr>
          <w:p w:rsidR="00352C6B" w:rsidRDefault="003D5F57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Характеристика профилей бакалавриата «Управление финансовыми рисками и страхование», «Бизнес и финансы социальной сферы» в части компетенций, связанных с управление финансовыми ресурсами коммерческих и некоммерческих организаций: профессиональные компетенции профилей, дисциплины, особенности проектной работы.</w:t>
            </w:r>
          </w:p>
        </w:tc>
        <w:tc>
          <w:tcPr>
            <w:tcW w:w="2263" w:type="dxa"/>
          </w:tcPr>
          <w:p w:rsidR="00352C6B" w:rsidRDefault="003D5F57" w:rsidP="00D659C1">
            <w:pPr>
              <w:pStyle w:val="Style14"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учебных планов, характеристики образовательной программы «Экономика и финансы».</w:t>
            </w:r>
          </w:p>
        </w:tc>
      </w:tr>
      <w:tr w:rsidR="00352C6B">
        <w:tc>
          <w:tcPr>
            <w:tcW w:w="2263" w:type="dxa"/>
          </w:tcPr>
          <w:p w:rsidR="00352C6B" w:rsidRDefault="003D5F57">
            <w:pPr>
              <w:pStyle w:val="Style14"/>
              <w:widowControl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Тема 4. Научно-педагогическая деятельность как вид профессиональной деятельности выпускника Финансового факультета.</w:t>
            </w:r>
          </w:p>
        </w:tc>
        <w:tc>
          <w:tcPr>
            <w:tcW w:w="5669" w:type="dxa"/>
          </w:tcPr>
          <w:p w:rsidR="00352C6B" w:rsidRDefault="003D5F57">
            <w:pPr>
              <w:pStyle w:val="Style14"/>
              <w:spacing w:line="240" w:lineRule="auto"/>
              <w:ind w:firstLine="480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Обучение в магистратуре и аспирантуре Финансового факультета: направления подготовки, научные специальности и образовательные программы.</w:t>
            </w:r>
          </w:p>
        </w:tc>
        <w:tc>
          <w:tcPr>
            <w:tcW w:w="2263" w:type="dxa"/>
          </w:tcPr>
          <w:p w:rsidR="00352C6B" w:rsidRDefault="003D5F57" w:rsidP="00D659C1">
            <w:pPr>
              <w:pStyle w:val="Style14"/>
              <w:widowControl/>
              <w:spacing w:line="240" w:lineRule="auto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Изучение сайта Финансового университета, учебных планов, характеристик образовательных программ Финансового факультета.</w:t>
            </w:r>
          </w:p>
        </w:tc>
      </w:tr>
    </w:tbl>
    <w:p w:rsidR="00352C6B" w:rsidRDefault="00352C6B">
      <w:pPr>
        <w:pStyle w:val="aff1"/>
      </w:pPr>
      <w:bookmarkStart w:id="29" w:name="_Hlk517629217"/>
      <w:bookmarkEnd w:id="29"/>
    </w:p>
    <w:p w:rsidR="00352C6B" w:rsidRDefault="003D5F57">
      <w:pPr>
        <w:pStyle w:val="aff1"/>
      </w:pPr>
      <w:bookmarkStart w:id="30" w:name="_Toc73899671"/>
      <w:bookmarkStart w:id="31" w:name="_Toc517629829"/>
      <w:r>
        <w:t>6.2. Перечень вопросов, заданий, тем для подготовки к текущему контролю</w:t>
      </w:r>
      <w:bookmarkEnd w:id="30"/>
      <w:bookmarkEnd w:id="31"/>
    </w:p>
    <w:p w:rsidR="005D0454" w:rsidRPr="00B4099B" w:rsidRDefault="003D5F57" w:rsidP="00B4099B">
      <w:pPr>
        <w:pStyle w:val="p1"/>
        <w:spacing w:beforeAutospacing="0" w:afterAutospacing="0" w:line="360" w:lineRule="auto"/>
        <w:ind w:firstLine="851"/>
        <w:rPr>
          <w:bCs/>
          <w:i/>
          <w:iCs/>
          <w:sz w:val="28"/>
          <w:szCs w:val="28"/>
        </w:rPr>
      </w:pPr>
      <w:r>
        <w:rPr>
          <w:rStyle w:val="s3"/>
          <w:bCs/>
          <w:i/>
          <w:iCs/>
          <w:sz w:val="28"/>
          <w:szCs w:val="28"/>
        </w:rPr>
        <w:t xml:space="preserve">Учебными планами профилей образовательной программы «Экономика и финансы» не предусматривается текущий контроль по дисциплине «Введение в специальность». </w:t>
      </w:r>
    </w:p>
    <w:p w:rsidR="00352C6B" w:rsidRDefault="003D5F57">
      <w:pPr>
        <w:pStyle w:val="afc"/>
        <w:spacing w:line="360" w:lineRule="auto"/>
        <w:ind w:left="0" w:firstLine="851"/>
      </w:pPr>
      <w:r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департамента/кафедры.</w:t>
      </w:r>
      <w:bookmarkStart w:id="32" w:name="_Toc73899672"/>
      <w:bookmarkStart w:id="33" w:name="_Toc517629830"/>
      <w:bookmarkStart w:id="34" w:name="_Toc487459217"/>
    </w:p>
    <w:p w:rsidR="00352C6B" w:rsidRDefault="00352C6B">
      <w:pPr>
        <w:pStyle w:val="afc"/>
        <w:spacing w:line="360" w:lineRule="auto"/>
        <w:ind w:left="0" w:firstLine="851"/>
      </w:pPr>
    </w:p>
    <w:p w:rsidR="00352C6B" w:rsidRDefault="003D5F57">
      <w:pPr>
        <w:pStyle w:val="afc"/>
        <w:spacing w:line="360" w:lineRule="auto"/>
        <w:ind w:left="0" w:firstLine="851"/>
      </w:pPr>
      <w:r>
        <w:rPr>
          <w:rFonts w:eastAsiaTheme="minorHAnsi"/>
          <w:b/>
          <w:sz w:val="28"/>
          <w:szCs w:val="28"/>
          <w:lang w:eastAsia="en-US"/>
        </w:rPr>
        <w:t>7. Фонд оценочных средств для проведения промежуточной аттестации обучающихся по дисциплине</w:t>
      </w:r>
      <w:bookmarkEnd w:id="32"/>
      <w:bookmarkEnd w:id="33"/>
      <w:bookmarkEnd w:id="34"/>
    </w:p>
    <w:p w:rsidR="00352C6B" w:rsidRDefault="003D5F57">
      <w:pPr>
        <w:pStyle w:val="aff1"/>
      </w:pPr>
      <w:bookmarkStart w:id="35" w:name="_Toc73899673"/>
      <w:bookmarkStart w:id="36" w:name="_Toc487459218"/>
      <w:r>
        <w:lastRenderedPageBreak/>
        <w:t>7.1. Перечень компетенций, формируемых в процессе освоения дисциплины</w:t>
      </w:r>
      <w:bookmarkEnd w:id="35"/>
      <w:bookmarkEnd w:id="36"/>
    </w:p>
    <w:p w:rsidR="007657B0" w:rsidRDefault="007657B0" w:rsidP="007657B0">
      <w:pPr>
        <w:ind w:firstLine="708"/>
        <w:rPr>
          <w:szCs w:val="20"/>
        </w:rPr>
      </w:pPr>
      <w:r w:rsidRPr="00AD654C"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657B0" w:rsidRPr="00FB06B8" w:rsidRDefault="007657B0" w:rsidP="007657B0">
      <w:pPr>
        <w:spacing w:line="360" w:lineRule="exact"/>
        <w:rPr>
          <w:b/>
        </w:rPr>
      </w:pPr>
      <w:bookmarkStart w:id="37" w:name="_Hlk107308407"/>
      <w:r w:rsidRPr="006A7A73"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8" w:name="_Hlk25255353"/>
    </w:p>
    <w:bookmarkEnd w:id="37"/>
    <w:bookmarkEnd w:id="38"/>
    <w:p w:rsidR="00352C6B" w:rsidRDefault="00352C6B">
      <w:pPr>
        <w:rPr>
          <w:b/>
        </w:rPr>
      </w:pPr>
    </w:p>
    <w:p w:rsidR="00B4099B" w:rsidRPr="00A307B1" w:rsidRDefault="00A307B1" w:rsidP="00A307B1">
      <w:pPr>
        <w:tabs>
          <w:tab w:val="left" w:pos="7032"/>
        </w:tabs>
        <w:spacing w:line="240" w:lineRule="auto"/>
      </w:pPr>
      <w:r>
        <w:rPr>
          <w:b/>
        </w:rPr>
        <w:tab/>
        <w:t xml:space="preserve">               </w:t>
      </w:r>
      <w:r w:rsidRPr="00A307B1">
        <w:t>Таблица 6</w:t>
      </w:r>
    </w:p>
    <w:tbl>
      <w:tblPr>
        <w:tblStyle w:val="16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94"/>
        <w:gridCol w:w="2070"/>
        <w:gridCol w:w="2552"/>
        <w:gridCol w:w="3685"/>
      </w:tblGrid>
      <w:tr w:rsidR="00B4099B" w:rsidRPr="00B17A60" w:rsidTr="00B4099B">
        <w:tc>
          <w:tcPr>
            <w:tcW w:w="1894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070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Наименование индикаторов</w:t>
            </w:r>
            <w:r w:rsidRPr="00B4099B">
              <w:rPr>
                <w:b/>
                <w:bCs/>
                <w:sz w:val="22"/>
                <w:szCs w:val="22"/>
              </w:rPr>
              <w:br/>
              <w:t xml:space="preserve">достижения </w:t>
            </w:r>
            <w:r w:rsidRPr="00B4099B"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2552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5" w:type="dxa"/>
          </w:tcPr>
          <w:p w:rsidR="00B4099B" w:rsidRPr="00B4099B" w:rsidRDefault="00B4099B" w:rsidP="00B409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4099B">
              <w:rPr>
                <w:b/>
                <w:bCs/>
                <w:sz w:val="22"/>
                <w:szCs w:val="22"/>
              </w:rPr>
              <w:t>Типовые</w:t>
            </w:r>
            <w:r w:rsidRPr="00B4099B">
              <w:rPr>
                <w:b/>
                <w:bCs/>
                <w:sz w:val="22"/>
                <w:szCs w:val="22"/>
              </w:rPr>
              <w:br/>
              <w:t>контрольные</w:t>
            </w:r>
            <w:r w:rsidRPr="00B4099B"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A307B1" w:rsidRPr="00B17A60" w:rsidTr="00B4099B">
        <w:tc>
          <w:tcPr>
            <w:tcW w:w="1894" w:type="dxa"/>
            <w:vMerge w:val="restart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УК-8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>Знать:</w:t>
            </w:r>
            <w:r w:rsidRPr="00D659C1">
              <w:rPr>
                <w:sz w:val="24"/>
                <w:szCs w:val="24"/>
              </w:rPr>
              <w:t xml:space="preserve"> основные принципы организации трудовой деятельности в любой сфере профессиональной деятельности;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распределять собственное время на решение поставленных задач и достижение намеченных целей;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Самостоятельно подберите дополнительную литературу в рамках повышения своей квалификации по тематики одного из профилей бакалавриата, составьте план ее изучения таким образом, чтобы данная литература дополняла дисциплины учебного плана.</w:t>
            </w: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2. На основе расписания третьего курса, составьте график изучения литературы из задания № 1 (см. выше).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специфические для каждой сферы профессиональной деятельности источники информации для приобретения новых знаний и навыков;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самостоятельно получать необходимую для самообразования информацию;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 xml:space="preserve">Задание № 1. С использованием сайта </w:t>
            </w:r>
            <w:proofErr w:type="spellStart"/>
            <w:r w:rsidRPr="00D659C1">
              <w:rPr>
                <w:sz w:val="24"/>
                <w:szCs w:val="24"/>
                <w:lang w:val="en-US"/>
              </w:rPr>
              <w:t>studup</w:t>
            </w:r>
            <w:proofErr w:type="spellEnd"/>
            <w:r w:rsidRPr="00D659C1">
              <w:rPr>
                <w:sz w:val="24"/>
                <w:szCs w:val="24"/>
              </w:rPr>
              <w:t>.fa.ru определите онлайн-курсы Финансового университета, которые соответствуют профилям подготовки образовательной программы «Экономика и финансы».</w:t>
            </w: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 xml:space="preserve">Задание № 2. Выберите три профиля бакалавриата в рамках ООП «Экономика и финансы» и на основе реализуемых подразделениями Финансового университета </w:t>
            </w:r>
            <w:r w:rsidRPr="00D659C1">
              <w:rPr>
                <w:sz w:val="24"/>
                <w:szCs w:val="24"/>
              </w:rPr>
              <w:lastRenderedPageBreak/>
              <w:t>программ повышения квалификации постройте три образовательные траектории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>Знать:</w:t>
            </w:r>
            <w:r w:rsidRPr="00D659C1">
              <w:rPr>
                <w:sz w:val="24"/>
                <w:szCs w:val="24"/>
              </w:rPr>
              <w:t xml:space="preserve"> принципы самообразования и саморазвития;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  <w:highlight w:val="yellow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использовать свои сильные личностные стороны в процессе самообразования, способствующего карьерному росту.</w:t>
            </w: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D659C1">
              <w:rPr>
                <w:bCs/>
                <w:sz w:val="24"/>
                <w:szCs w:val="24"/>
              </w:rPr>
              <w:t>Задание № 1. Составьте сравнительную таблицу, в которой отразите личностные характеристики, необходимые для работы по каждому из профилей, реализуемых на Финансовом факультете.</w:t>
            </w:r>
          </w:p>
          <w:p w:rsidR="00A307B1" w:rsidRPr="00D659C1" w:rsidRDefault="00A307B1" w:rsidP="00A307B1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659C1">
              <w:rPr>
                <w:bCs/>
                <w:sz w:val="24"/>
                <w:szCs w:val="24"/>
              </w:rPr>
              <w:t>Задание № 2. Используя информацию из задания № 1, определите, изучение каких дисциплин учебных планов бакалавриата Финансового факультета поможет Вам развить в себе эти качества.</w:t>
            </w:r>
          </w:p>
        </w:tc>
      </w:tr>
      <w:tr w:rsidR="00A307B1" w:rsidRPr="00B17A60" w:rsidTr="00B4099B">
        <w:tc>
          <w:tcPr>
            <w:tcW w:w="1894" w:type="dxa"/>
            <w:vMerge w:val="restart"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УК-9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основы межличностной коммуникации в профессиональной среде и характерные особенности командной работы в различных сферах профессиональной деятельности;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выстраивать стратегии сотрудничества между членами одной команды в различных сферах профессиональной деятельности;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Составьте команды таким образом, чтобы в каждую из их входили как минимум представители государственного сектора, финансового рынка, коммерческих и некоммерческих организаций. Определите способы совестного решения поставленной преподавателем проблемы.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 xml:space="preserve">2. Соблюдает этические нормы в межличностном профессиональном общении. 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Знать: </w:t>
            </w:r>
            <w:r w:rsidRPr="00D659C1">
              <w:rPr>
                <w:sz w:val="24"/>
                <w:szCs w:val="24"/>
              </w:rPr>
              <w:t>содержание кодексов этики и профессионального поведения, нормы делового этикета;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применять этическое нормы в межличностной коммуникации.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Задание № 1. Сравните кодексы этики, указанные в тематическом плане дисциплины. Выделите общее. Определите специфику этических принципов в каждой сфере профессиональной деятельности.</w:t>
            </w:r>
          </w:p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307B1" w:rsidRPr="00B17A60" w:rsidTr="00B4099B">
        <w:tc>
          <w:tcPr>
            <w:tcW w:w="1894" w:type="dxa"/>
            <w:vMerge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</w:t>
            </w:r>
            <w:r w:rsidRPr="00D659C1">
              <w:rPr>
                <w:sz w:val="24"/>
                <w:szCs w:val="24"/>
              </w:rPr>
              <w:lastRenderedPageBreak/>
              <w:t>дач в профессиональной деятельности.</w:t>
            </w:r>
          </w:p>
        </w:tc>
        <w:tc>
          <w:tcPr>
            <w:tcW w:w="2552" w:type="dxa"/>
          </w:tcPr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lastRenderedPageBreak/>
              <w:t xml:space="preserve">Знать: </w:t>
            </w:r>
            <w:r w:rsidRPr="00D659C1">
              <w:rPr>
                <w:sz w:val="24"/>
                <w:szCs w:val="24"/>
              </w:rPr>
              <w:t>основные технологии командной работы;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D659C1">
              <w:rPr>
                <w:i/>
                <w:sz w:val="24"/>
                <w:szCs w:val="24"/>
              </w:rPr>
              <w:t xml:space="preserve">Уметь: </w:t>
            </w:r>
            <w:r w:rsidRPr="00D659C1">
              <w:rPr>
                <w:sz w:val="24"/>
                <w:szCs w:val="24"/>
              </w:rPr>
              <w:t>организовывать командную работу с учетом различных особенностей поведе</w:t>
            </w:r>
            <w:r w:rsidRPr="00D659C1">
              <w:rPr>
                <w:sz w:val="24"/>
                <w:szCs w:val="24"/>
              </w:rPr>
              <w:lastRenderedPageBreak/>
              <w:t>ния участников команды и специфики профессиональной области.</w:t>
            </w:r>
          </w:p>
          <w:p w:rsidR="00A307B1" w:rsidRPr="00D659C1" w:rsidRDefault="00A307B1" w:rsidP="00A307B1">
            <w:pPr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307B1" w:rsidRPr="00D659C1" w:rsidRDefault="00A307B1" w:rsidP="00A307B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659C1">
              <w:rPr>
                <w:sz w:val="24"/>
                <w:szCs w:val="24"/>
              </w:rPr>
              <w:lastRenderedPageBreak/>
              <w:t>Задание № 1. Изучение локальные нормативные акты Финансового университета, затрагивающие вопросы проектной работы. Определите принципы и подходы к организации командной работы в рамках проектной работы.</w:t>
            </w:r>
          </w:p>
        </w:tc>
      </w:tr>
    </w:tbl>
    <w:p w:rsidR="00B4099B" w:rsidRDefault="00B4099B">
      <w:pPr>
        <w:rPr>
          <w:b/>
        </w:rPr>
      </w:pPr>
    </w:p>
    <w:p w:rsidR="00352C6B" w:rsidRDefault="003D5F57">
      <w:pPr>
        <w:pStyle w:val="aff1"/>
      </w:pPr>
      <w:bookmarkStart w:id="39" w:name="_Toc73899675"/>
      <w:r>
        <w:t>7.3. Фонд оценочных средств для проведения промежуточной аттестации по дисциплине</w:t>
      </w:r>
      <w:bookmarkStart w:id="40" w:name="_Toc487459219"/>
      <w:bookmarkEnd w:id="39"/>
      <w:bookmarkEnd w:id="40"/>
    </w:p>
    <w:p w:rsidR="00352C6B" w:rsidRDefault="003D5F57" w:rsidP="00D659C1">
      <w:pPr>
        <w:pStyle w:val="p10"/>
        <w:spacing w:beforeAutospacing="0" w:afterAutospacing="0" w:line="360" w:lineRule="auto"/>
        <w:ind w:firstLine="851"/>
        <w:rPr>
          <w:b/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 (в форме электронного тестирования). 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вопросов</w:t>
      </w:r>
      <w:r w:rsidR="007657B0">
        <w:rPr>
          <w:b/>
          <w:sz w:val="28"/>
          <w:szCs w:val="28"/>
        </w:rPr>
        <w:t xml:space="preserve"> к зачету</w:t>
      </w:r>
      <w:r>
        <w:rPr>
          <w:b/>
          <w:sz w:val="28"/>
          <w:szCs w:val="28"/>
        </w:rPr>
        <w:t>: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Государственная гражданская служба в Российской Федерации: понятие и законодательное регулирование.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Муниципальная служба в Российской Федерации: понятие и законодательное регулирование.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Принципы гражданской и муниципальной службы.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Этика гражданской и муниципальной службы.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Органы государственной власти и местного самоуправления как места трудоустройства.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Понятие и модели финансового рынка.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Посредники на финансовом рынке.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Трудовые функции сотрудников Банка России и кредитных организаций.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Профессиональные виды деятельности на рынке ценных бумаг, клиринговая деятельность и деятельность по организации торговли.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Финансовые технологии на финансовом рынке.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Характеристика деятельности «Банка ВТБ» (ПАО).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Характеристика деятельности ПАО «Московская биржа».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Трудовые функции сотрудников финансовых подразделений коммерческих организаций.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Основы организации страхового дела в России.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Цифровизация страхования: современные тенденции.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Проблемы организации социального предпринимательства в Российской Федерации.</w:t>
      </w:r>
    </w:p>
    <w:p w:rsidR="00352C6B" w:rsidRDefault="003D5F57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Финансовый университет как работодатель.</w:t>
      </w:r>
    </w:p>
    <w:p w:rsidR="00352C6B" w:rsidRPr="00E641D2" w:rsidRDefault="003D5F57" w:rsidP="00E641D2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rStyle w:val="FontStyle429"/>
          <w:sz w:val="28"/>
          <w:szCs w:val="28"/>
        </w:rPr>
      </w:pPr>
      <w:r>
        <w:rPr>
          <w:sz w:val="28"/>
          <w:szCs w:val="28"/>
        </w:rPr>
        <w:t>Научно-педагогическая деятельность: законодательные и организационные основы</w:t>
      </w:r>
    </w:p>
    <w:p w:rsidR="00352C6B" w:rsidRDefault="003D5F57">
      <w:pPr>
        <w:pStyle w:val="aff1"/>
      </w:pPr>
      <w:bookmarkStart w:id="41" w:name="_Toc73899676"/>
      <w:bookmarkStart w:id="42" w:name="_Toc517629831"/>
      <w:bookmarkStart w:id="43" w:name="_Toc487459222"/>
      <w:r>
        <w:t>8. Перечень основной и дополнительной учебной литературы, необходимой для освоения дисциплины</w:t>
      </w:r>
      <w:bookmarkEnd w:id="41"/>
      <w:bookmarkEnd w:id="42"/>
      <w:bookmarkEnd w:id="43"/>
    </w:p>
    <w:p w:rsidR="00352C6B" w:rsidRDefault="00352C6B">
      <w:pPr>
        <w:rPr>
          <w:lang w:eastAsia="ru-RU"/>
        </w:rPr>
      </w:pPr>
    </w:p>
    <w:p w:rsidR="00775B3E" w:rsidRDefault="00775B3E" w:rsidP="00775B3E">
      <w:pPr>
        <w:pStyle w:val="p7"/>
        <w:spacing w:beforeAutospacing="0" w:afterAutospacing="0" w:line="360" w:lineRule="auto"/>
        <w:jc w:val="center"/>
        <w:rPr>
          <w:rStyle w:val="s3"/>
          <w:b/>
          <w:sz w:val="28"/>
          <w:szCs w:val="28"/>
        </w:rPr>
      </w:pPr>
      <w:bookmarkStart w:id="44" w:name="_Toc517629832"/>
      <w:bookmarkStart w:id="45" w:name="_Toc487459223"/>
      <w:r>
        <w:rPr>
          <w:rStyle w:val="s3"/>
          <w:b/>
          <w:sz w:val="28"/>
          <w:szCs w:val="28"/>
        </w:rPr>
        <w:t>Нормативные документы и локальные акты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01.07.2020);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Федеральный Закон от 29.12.2012 № 273-ФЗ «Об образовании в Российской Федерации» // Российская газета, № 303, – 2012. – 31 декабря;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«О федеральном государственном образовательном бюджетном учреждении высшего образования «Финансовый университет при Правительстве Российской Федерации»: Постановление Правительства Российской Федерации от 14.07.2010 № 510 // «Собрание законодательства РФ», 26.07.2010, N 30, ст. 4090.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Приказ Финансового университета от 03.06.2021 № 1311/о «Об утверждении новой редакции образовательного стандарта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по направлению 38.03.01 «Экономика» (уровень бакалавриата)».</w:t>
      </w:r>
    </w:p>
    <w:p w:rsidR="00775B3E" w:rsidRDefault="00775B3E" w:rsidP="00775B3E">
      <w:pPr>
        <w:pStyle w:val="afc"/>
        <w:numPr>
          <w:ilvl w:val="0"/>
          <w:numId w:val="9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Приказ Финансового университета от 30.12.2021 № 3028/о «Об утверждении регламента распределения обучающихся по профилям образовательных программ бакалавриата».</w:t>
      </w:r>
    </w:p>
    <w:p w:rsidR="00775B3E" w:rsidRDefault="00775B3E" w:rsidP="00775B3E">
      <w:pPr>
        <w:ind w:firstLine="851"/>
        <w:rPr>
          <w:b/>
        </w:rPr>
      </w:pPr>
      <w:r>
        <w:rPr>
          <w:b/>
        </w:rPr>
        <w:t>Рекомендуемая литература</w:t>
      </w:r>
    </w:p>
    <w:p w:rsidR="00775B3E" w:rsidRDefault="00775B3E" w:rsidP="00775B3E">
      <w:pPr>
        <w:ind w:firstLine="851"/>
        <w:rPr>
          <w:b/>
        </w:rPr>
      </w:pPr>
      <w:r>
        <w:rPr>
          <w:b/>
        </w:rPr>
        <w:t>а) основная:</w:t>
      </w:r>
    </w:p>
    <w:p w:rsidR="00775B3E" w:rsidRDefault="00775B3E" w:rsidP="00775B3E">
      <w:pPr>
        <w:pStyle w:val="afc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Сто лет развития. 1919-2019 /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общ.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авторы-сост.: Я. А. </w:t>
      </w:r>
      <w:proofErr w:type="spellStart"/>
      <w:r>
        <w:rPr>
          <w:sz w:val="28"/>
          <w:szCs w:val="28"/>
        </w:rPr>
        <w:t>Пляйс</w:t>
      </w:r>
      <w:proofErr w:type="spellEnd"/>
      <w:r>
        <w:rPr>
          <w:sz w:val="28"/>
          <w:szCs w:val="28"/>
        </w:rPr>
        <w:t xml:space="preserve">, С. Л. Анохина, Т. А. Мирошникова, Е. А. </w:t>
      </w:r>
      <w:r>
        <w:rPr>
          <w:sz w:val="28"/>
          <w:szCs w:val="28"/>
        </w:rPr>
        <w:lastRenderedPageBreak/>
        <w:t xml:space="preserve">Нестеренко, Е. М. Орлова.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Международные отношения, 2019. — 696 с. — ISBN 978-5-7133-1627-3.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775B3E" w:rsidRDefault="00775B3E" w:rsidP="00775B3E">
      <w:pPr>
        <w:pStyle w:val="afc"/>
        <w:numPr>
          <w:ilvl w:val="0"/>
          <w:numId w:val="10"/>
        </w:numPr>
        <w:spacing w:line="360" w:lineRule="auto"/>
        <w:ind w:left="0"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>. (степень) «бакалавр») / М. Л. Васюнина, О. С. Горлова, Т. Ю. Киселева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Е. В. Маркиной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3-е изд., стер.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424 с. — ISBN 978-5-406-03490-3. — ЭБС BOOK.RU. — URL: https://book.ru/book/936343 (дата обращения: 07.09.2023).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75B3E" w:rsidRDefault="00775B3E" w:rsidP="00775B3E">
      <w:pPr>
        <w:pStyle w:val="afc"/>
        <w:spacing w:line="360" w:lineRule="auto"/>
        <w:ind w:firstLine="0"/>
      </w:pPr>
    </w:p>
    <w:p w:rsidR="00775B3E" w:rsidRDefault="00775B3E" w:rsidP="00775B3E">
      <w:pPr>
        <w:rPr>
          <w:b/>
        </w:rPr>
      </w:pPr>
      <w:r>
        <w:rPr>
          <w:b/>
        </w:rPr>
        <w:t>б) дополнительная:</w:t>
      </w:r>
      <w:r>
        <w:rPr>
          <w:b/>
        </w:rPr>
        <w:tab/>
      </w:r>
    </w:p>
    <w:p w:rsidR="00775B3E" w:rsidRDefault="00775B3E" w:rsidP="00775B3E">
      <w:pPr>
        <w:pStyle w:val="afc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Финансовый университет: прошлое, настоящее, </w:t>
      </w:r>
      <w:proofErr w:type="gramStart"/>
      <w:r>
        <w:rPr>
          <w:sz w:val="28"/>
          <w:szCs w:val="28"/>
        </w:rPr>
        <w:t>будущее :</w:t>
      </w:r>
      <w:proofErr w:type="gramEnd"/>
      <w:r>
        <w:rPr>
          <w:sz w:val="28"/>
          <w:szCs w:val="28"/>
        </w:rPr>
        <w:t xml:space="preserve"> учеб. пособие / М. 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Н. А. </w:t>
      </w:r>
      <w:proofErr w:type="spellStart"/>
      <w:r>
        <w:rPr>
          <w:sz w:val="28"/>
          <w:szCs w:val="28"/>
        </w:rPr>
        <w:t>Разманова</w:t>
      </w:r>
      <w:proofErr w:type="spellEnd"/>
      <w:r>
        <w:rPr>
          <w:sz w:val="28"/>
          <w:szCs w:val="28"/>
        </w:rPr>
        <w:t xml:space="preserve">, Е. И. Нестеренко [и др.]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редкол</w:t>
      </w:r>
      <w:proofErr w:type="spellEnd"/>
      <w:r>
        <w:rPr>
          <w:sz w:val="28"/>
          <w:szCs w:val="28"/>
        </w:rPr>
        <w:t xml:space="preserve">.: И. Н. Шапкин, Н. А. </w:t>
      </w:r>
      <w:proofErr w:type="spellStart"/>
      <w:r>
        <w:rPr>
          <w:sz w:val="28"/>
          <w:szCs w:val="28"/>
        </w:rPr>
        <w:t>Разманова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каф. </w:t>
      </w:r>
      <w:proofErr w:type="spellStart"/>
      <w:r>
        <w:rPr>
          <w:sz w:val="28"/>
          <w:szCs w:val="28"/>
        </w:rPr>
        <w:t>экон</w:t>
      </w:r>
      <w:proofErr w:type="spellEnd"/>
      <w:r>
        <w:rPr>
          <w:sz w:val="28"/>
          <w:szCs w:val="28"/>
        </w:rPr>
        <w:t xml:space="preserve">. истории.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2011. — 184 с. — ISBN 978-5-7942-0835-1.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775B3E" w:rsidRDefault="00775B3E" w:rsidP="00775B3E">
      <w:pPr>
        <w:pStyle w:val="afc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Словарь финансово-экономических терминов / А. В. Шаркова, А. А. 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>, Е. В. Маркина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общ.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. — 4-е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К, 2021. — 1168 с. — ISBN 978-5-394-04327-7. — ЭБС Znanium.com. — URL: https://znanium.com/catalog/product/2084354 (дата обращения: 07.09.2023).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775B3E" w:rsidRDefault="00775B3E" w:rsidP="00775B3E">
      <w:pPr>
        <w:pStyle w:val="afc"/>
        <w:numPr>
          <w:ilvl w:val="0"/>
          <w:numId w:val="11"/>
        </w:numPr>
        <w:spacing w:line="360" w:lineRule="auto"/>
        <w:ind w:left="0"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М. А. Мы строим будущее России: 90 лет Финансовой академии при Правительстве Российской Федерации.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 и кредит. — 2009.— № 14. — С. 2-7.</w:t>
      </w:r>
    </w:p>
    <w:p w:rsidR="00352C6B" w:rsidRDefault="00352C6B">
      <w:pPr>
        <w:pStyle w:val="afc"/>
        <w:spacing w:after="200" w:line="276" w:lineRule="auto"/>
        <w:ind w:left="0" w:firstLine="0"/>
        <w:jc w:val="left"/>
        <w:rPr>
          <w:b/>
        </w:rPr>
      </w:pPr>
    </w:p>
    <w:p w:rsidR="00352C6B" w:rsidRDefault="003D5F57">
      <w:pPr>
        <w:pStyle w:val="aff1"/>
      </w:pPr>
      <w:bookmarkStart w:id="46" w:name="_Toc7389967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bookmarkEnd w:id="46"/>
    </w:p>
    <w:p w:rsidR="00352C6B" w:rsidRDefault="001E4C2A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0">
        <w:r w:rsidR="003D5F57">
          <w:rPr>
            <w:sz w:val="28"/>
            <w:szCs w:val="28"/>
            <w:lang w:val="en-US"/>
          </w:rPr>
          <w:t>fa</w:t>
        </w:r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:rsidR="00352C6B" w:rsidRDefault="001E4C2A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1">
        <w:r w:rsidR="003D5F57">
          <w:rPr>
            <w:sz w:val="28"/>
            <w:szCs w:val="28"/>
            <w:lang w:val="en-US"/>
          </w:rPr>
          <w:t>ach</w:t>
        </w:r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gov</w:t>
        </w:r>
        <w:proofErr w:type="spellEnd"/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 – официальный сайт Счетной палаты Российской Федерации. </w:t>
      </w:r>
    </w:p>
    <w:p w:rsidR="00352C6B" w:rsidRDefault="001E4C2A">
      <w:pPr>
        <w:pStyle w:val="afc"/>
        <w:widowControl w:val="0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2">
        <w:r w:rsidR="003D5F57">
          <w:rPr>
            <w:sz w:val="28"/>
            <w:szCs w:val="28"/>
            <w:lang w:val="en-US"/>
          </w:rPr>
          <w:t>budget</w:t>
        </w:r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gov</w:t>
        </w:r>
        <w:r w:rsidR="003D5F57">
          <w:rPr>
            <w:sz w:val="28"/>
            <w:szCs w:val="28"/>
          </w:rPr>
          <w:t>.</w:t>
        </w:r>
        <w:r w:rsidR="003D5F57">
          <w:rPr>
            <w:sz w:val="28"/>
            <w:szCs w:val="28"/>
            <w:lang w:val="en-US"/>
          </w:rPr>
          <w:t>r</w:t>
        </w:r>
        <w:r w:rsidR="003D5F57">
          <w:rPr>
            <w:sz w:val="28"/>
            <w:szCs w:val="28"/>
          </w:rPr>
          <w:t>u</w:t>
        </w:r>
      </w:hyperlink>
      <w:r w:rsidR="003D5F57">
        <w:rPr>
          <w:sz w:val="28"/>
          <w:szCs w:val="28"/>
        </w:rPr>
        <w:t xml:space="preserve"> – Единый портал бюджетной системы Российской Федерации.</w:t>
      </w:r>
    </w:p>
    <w:p w:rsidR="00352C6B" w:rsidRDefault="001E4C2A">
      <w:pPr>
        <w:pStyle w:val="afc"/>
        <w:widowControl w:val="0"/>
        <w:numPr>
          <w:ilvl w:val="0"/>
          <w:numId w:val="5"/>
        </w:numPr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3">
        <w:proofErr w:type="spellStart"/>
        <w:r w:rsidR="003D5F57">
          <w:rPr>
            <w:sz w:val="28"/>
            <w:szCs w:val="28"/>
            <w:lang w:val="en-US"/>
          </w:rPr>
          <w:t>minfin</w:t>
        </w:r>
        <w:proofErr w:type="spellEnd"/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gov</w:t>
        </w:r>
        <w:proofErr w:type="spellEnd"/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:rsidR="00352C6B" w:rsidRDefault="001E4C2A">
      <w:pPr>
        <w:pStyle w:val="afc"/>
        <w:widowControl w:val="0"/>
        <w:numPr>
          <w:ilvl w:val="0"/>
          <w:numId w:val="5"/>
        </w:numPr>
        <w:spacing w:line="360" w:lineRule="auto"/>
        <w:ind w:left="0" w:firstLine="851"/>
        <w:textAlignment w:val="baseline"/>
        <w:rPr>
          <w:sz w:val="28"/>
          <w:szCs w:val="28"/>
        </w:rPr>
      </w:pPr>
      <w:hyperlink r:id="rId14">
        <w:proofErr w:type="spellStart"/>
        <w:r w:rsidR="003D5F57">
          <w:rPr>
            <w:sz w:val="28"/>
            <w:szCs w:val="28"/>
            <w:lang w:val="en-US"/>
          </w:rPr>
          <w:t>roskazna</w:t>
        </w:r>
        <w:proofErr w:type="spellEnd"/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gov</w:t>
        </w:r>
        <w:proofErr w:type="spellEnd"/>
        <w:r w:rsidR="003D5F57">
          <w:rPr>
            <w:sz w:val="28"/>
            <w:szCs w:val="28"/>
          </w:rPr>
          <w:t>.</w:t>
        </w:r>
        <w:proofErr w:type="spellStart"/>
        <w:r w:rsidR="003D5F57">
          <w:rPr>
            <w:sz w:val="28"/>
            <w:szCs w:val="28"/>
            <w:lang w:val="en-US"/>
          </w:rPr>
          <w:t>ru</w:t>
        </w:r>
        <w:proofErr w:type="spellEnd"/>
      </w:hyperlink>
      <w:r w:rsidR="003D5F57">
        <w:rPr>
          <w:sz w:val="28"/>
          <w:szCs w:val="28"/>
        </w:rPr>
        <w:t xml:space="preserve"> – официальный сайт Федерального казначейства.</w:t>
      </w:r>
    </w:p>
    <w:p w:rsidR="00352C6B" w:rsidRDefault="001E4C2A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5">
        <w:r w:rsidR="003D5F57">
          <w:rPr>
            <w:sz w:val="28"/>
            <w:szCs w:val="28"/>
          </w:rPr>
          <w:t>consultant.ru</w:t>
        </w:r>
      </w:hyperlink>
      <w:r w:rsidR="003D5F57">
        <w:rPr>
          <w:sz w:val="28"/>
          <w:szCs w:val="28"/>
        </w:rPr>
        <w:t xml:space="preserve"> – Справочная правовая система «КонсультантПлюс».</w:t>
      </w:r>
    </w:p>
    <w:p w:rsidR="00352C6B" w:rsidRDefault="001E4C2A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6">
        <w:r w:rsidR="003D5F57">
          <w:rPr>
            <w:sz w:val="28"/>
            <w:szCs w:val="28"/>
          </w:rPr>
          <w:t>garant.ru</w:t>
        </w:r>
      </w:hyperlink>
      <w:r w:rsidR="003D5F57">
        <w:rPr>
          <w:sz w:val="28"/>
          <w:szCs w:val="28"/>
        </w:rPr>
        <w:t xml:space="preserve"> – Справочная правовая система «Гарант».</w:t>
      </w:r>
    </w:p>
    <w:p w:rsidR="00352C6B" w:rsidRDefault="001E4C2A">
      <w:pPr>
        <w:pStyle w:val="afc"/>
        <w:numPr>
          <w:ilvl w:val="0"/>
          <w:numId w:val="5"/>
        </w:numPr>
        <w:spacing w:line="360" w:lineRule="auto"/>
        <w:ind w:left="0" w:firstLine="851"/>
        <w:rPr>
          <w:sz w:val="28"/>
          <w:szCs w:val="28"/>
        </w:rPr>
      </w:pPr>
      <w:hyperlink r:id="rId17">
        <w:r w:rsidR="003D5F57">
          <w:rPr>
            <w:sz w:val="28"/>
            <w:szCs w:val="28"/>
          </w:rPr>
          <w:t>cbr.ru</w:t>
        </w:r>
      </w:hyperlink>
      <w:r w:rsidR="003D5F57">
        <w:rPr>
          <w:sz w:val="28"/>
          <w:szCs w:val="28"/>
        </w:rPr>
        <w:t xml:space="preserve"> – Центральный банк Российской Федерации</w:t>
      </w:r>
    </w:p>
    <w:p w:rsidR="00352C6B" w:rsidRDefault="00352C6B">
      <w:pPr>
        <w:pStyle w:val="aff1"/>
        <w:rPr>
          <w:rStyle w:val="s3"/>
        </w:rPr>
      </w:pPr>
    </w:p>
    <w:p w:rsidR="00D659C1" w:rsidRDefault="00D659C1">
      <w:pPr>
        <w:pStyle w:val="aff1"/>
      </w:pPr>
      <w:bookmarkStart w:id="47" w:name="_Toc517629833"/>
      <w:bookmarkStart w:id="48" w:name="_Toc487459224"/>
      <w:bookmarkStart w:id="49" w:name="_Toc73899678"/>
    </w:p>
    <w:p w:rsidR="00352C6B" w:rsidRDefault="003D5F57">
      <w:pPr>
        <w:pStyle w:val="aff1"/>
      </w:pPr>
      <w:r>
        <w:t>10. Методические указания для обучающихся по освоению дисциплины</w:t>
      </w:r>
      <w:bookmarkEnd w:id="47"/>
      <w:bookmarkEnd w:id="48"/>
      <w:bookmarkEnd w:id="49"/>
    </w:p>
    <w:p w:rsidR="00352C6B" w:rsidRDefault="003D5F57">
      <w:pPr>
        <w:pStyle w:val="p11"/>
        <w:spacing w:beforeAutospacing="0" w:afterAutospacing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семинарским занятиям; подбор и изучение специальной литературы.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:rsidR="00352C6B" w:rsidRDefault="00352C6B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</w:p>
    <w:p w:rsidR="00352C6B" w:rsidRDefault="003D5F57">
      <w:pPr>
        <w:pStyle w:val="aff1"/>
      </w:pPr>
      <w:bookmarkStart w:id="50" w:name="_Toc73899679"/>
      <w:bookmarkStart w:id="51" w:name="_Toc517629834"/>
      <w:bookmarkStart w:id="52" w:name="_Toc487459225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  <w:bookmarkEnd w:id="52"/>
    </w:p>
    <w:p w:rsidR="00352C6B" w:rsidRDefault="003D5F57">
      <w:pPr>
        <w:pStyle w:val="aff1"/>
      </w:pPr>
      <w:bookmarkStart w:id="53" w:name="_Toc73899680"/>
      <w:r>
        <w:t>11.1 Комплект лицензионного программного обеспечения</w:t>
      </w:r>
      <w:bookmarkEnd w:id="53"/>
    </w:p>
    <w:p w:rsidR="00352C6B" w:rsidRDefault="003D5F57">
      <w:pPr>
        <w:pStyle w:val="p10"/>
        <w:numPr>
          <w:ilvl w:val="0"/>
          <w:numId w:val="6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t>Astra Linux, Libre Office</w:t>
      </w:r>
      <w:r>
        <w:rPr>
          <w:rStyle w:val="s1"/>
          <w:sz w:val="28"/>
          <w:szCs w:val="28"/>
        </w:rPr>
        <w:t>;</w:t>
      </w:r>
    </w:p>
    <w:p w:rsidR="00352C6B" w:rsidRPr="00C07246" w:rsidRDefault="003D5F57" w:rsidP="00C07246">
      <w:pPr>
        <w:pStyle w:val="p10"/>
        <w:numPr>
          <w:ilvl w:val="0"/>
          <w:numId w:val="6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 w:rsidR="00C07246">
        <w:rPr>
          <w:sz w:val="28"/>
          <w:szCs w:val="28"/>
          <w:lang w:val="en-US"/>
        </w:rPr>
        <w:t>Kaspersky</w:t>
      </w:r>
    </w:p>
    <w:p w:rsidR="00352C6B" w:rsidRDefault="00352C6B" w:rsidP="00C07246">
      <w:pPr>
        <w:pStyle w:val="p10"/>
        <w:spacing w:beforeAutospacing="0" w:afterAutospacing="0" w:line="360" w:lineRule="auto"/>
        <w:ind w:firstLine="0"/>
        <w:rPr>
          <w:rStyle w:val="s1"/>
          <w:sz w:val="28"/>
          <w:szCs w:val="28"/>
        </w:rPr>
      </w:pPr>
    </w:p>
    <w:p w:rsidR="00352C6B" w:rsidRDefault="003D5F57">
      <w:pPr>
        <w:pStyle w:val="aff1"/>
      </w:pPr>
      <w:bookmarkStart w:id="54" w:name="_Toc73899681"/>
      <w:r>
        <w:t>11.2. Современные профессиональные базы данных и информационные справочные системы</w:t>
      </w:r>
      <w:bookmarkEnd w:id="54"/>
    </w:p>
    <w:p w:rsidR="00352C6B" w:rsidRDefault="003D5F57">
      <w:pPr>
        <w:pStyle w:val="p10"/>
        <w:numPr>
          <w:ilvl w:val="0"/>
          <w:numId w:val="7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>
        <w:rPr>
          <w:rStyle w:val="s1"/>
          <w:sz w:val="28"/>
          <w:szCs w:val="28"/>
          <w:lang w:val="en-US"/>
        </w:rPr>
        <w:t>Информационно-правовая</w:t>
      </w:r>
      <w:proofErr w:type="spellEnd"/>
      <w:r>
        <w:rPr>
          <w:rStyle w:val="s1"/>
          <w:sz w:val="28"/>
          <w:szCs w:val="28"/>
          <w:lang w:val="en-US"/>
        </w:rPr>
        <w:t xml:space="preserve"> </w:t>
      </w:r>
      <w:proofErr w:type="spellStart"/>
      <w:r>
        <w:rPr>
          <w:rStyle w:val="s1"/>
          <w:sz w:val="28"/>
          <w:szCs w:val="28"/>
          <w:lang w:val="en-US"/>
        </w:rPr>
        <w:t>система</w:t>
      </w:r>
      <w:proofErr w:type="spellEnd"/>
      <w:r>
        <w:rPr>
          <w:rStyle w:val="s1"/>
          <w:sz w:val="28"/>
          <w:szCs w:val="28"/>
          <w:lang w:val="en-US"/>
        </w:rPr>
        <w:t xml:space="preserve"> «</w:t>
      </w:r>
      <w:proofErr w:type="spellStart"/>
      <w:r>
        <w:rPr>
          <w:rStyle w:val="s1"/>
          <w:sz w:val="28"/>
          <w:szCs w:val="28"/>
          <w:lang w:val="en-US"/>
        </w:rPr>
        <w:t>Гарант</w:t>
      </w:r>
      <w:proofErr w:type="spellEnd"/>
      <w:r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:rsidR="00352C6B" w:rsidRDefault="003D5F57">
      <w:pPr>
        <w:pStyle w:val="p10"/>
        <w:numPr>
          <w:ilvl w:val="0"/>
          <w:numId w:val="7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Информационно-правовая система «Консультант Плюс»;</w:t>
      </w:r>
    </w:p>
    <w:p w:rsidR="00352C6B" w:rsidRDefault="003D5F57">
      <w:pPr>
        <w:pStyle w:val="p10"/>
        <w:numPr>
          <w:ilvl w:val="0"/>
          <w:numId w:val="7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Электронные библиотеки </w:t>
      </w:r>
      <w:proofErr w:type="spellStart"/>
      <w:r>
        <w:rPr>
          <w:rStyle w:val="s1"/>
          <w:sz w:val="28"/>
          <w:szCs w:val="28"/>
          <w:lang w:val="en-US"/>
        </w:rPr>
        <w:t>eLIBRARY</w:t>
      </w:r>
      <w:proofErr w:type="spellEnd"/>
      <w:r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RU</w:t>
      </w:r>
      <w:r>
        <w:rPr>
          <w:rStyle w:val="s1"/>
          <w:sz w:val="28"/>
          <w:szCs w:val="28"/>
        </w:rPr>
        <w:t xml:space="preserve">, </w:t>
      </w:r>
      <w:r>
        <w:rPr>
          <w:rStyle w:val="s1"/>
          <w:sz w:val="28"/>
          <w:szCs w:val="28"/>
          <w:lang w:val="en-US"/>
        </w:rPr>
        <w:t>BOOK</w:t>
      </w:r>
      <w:r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>
        <w:rPr>
          <w:rStyle w:val="s1"/>
          <w:sz w:val="28"/>
          <w:szCs w:val="28"/>
        </w:rPr>
        <w:t xml:space="preserve">, </w:t>
      </w:r>
      <w:proofErr w:type="spellStart"/>
      <w:proofErr w:type="gramStart"/>
      <w:r>
        <w:rPr>
          <w:rStyle w:val="s1"/>
          <w:sz w:val="28"/>
          <w:szCs w:val="28"/>
          <w:lang w:val="en-US"/>
        </w:rPr>
        <w:t>Znanium</w:t>
      </w:r>
      <w:proofErr w:type="spellEnd"/>
      <w:r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;.</w:t>
      </w:r>
      <w:proofErr w:type="gramEnd"/>
    </w:p>
    <w:p w:rsidR="00352C6B" w:rsidRDefault="00352C6B">
      <w:pPr>
        <w:pStyle w:val="p10"/>
        <w:spacing w:beforeAutospacing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:rsidR="00352C6B" w:rsidRDefault="003D5F57">
      <w:pPr>
        <w:pStyle w:val="aff1"/>
      </w:pPr>
      <w:bookmarkStart w:id="55" w:name="_Toc73899682"/>
      <w:r>
        <w:t>11.3. Сертифицированные программные и аппаратные средства защиты информации.</w:t>
      </w:r>
      <w:bookmarkEnd w:id="55"/>
    </w:p>
    <w:p w:rsidR="00352C6B" w:rsidRDefault="003D5F57">
      <w:pPr>
        <w:pStyle w:val="p10"/>
        <w:spacing w:beforeAutospacing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:rsidR="00352C6B" w:rsidRDefault="00352C6B">
      <w:pPr>
        <w:pStyle w:val="p10"/>
        <w:spacing w:beforeAutospacing="0" w:afterAutospacing="0" w:line="360" w:lineRule="auto"/>
        <w:ind w:firstLine="284"/>
        <w:rPr>
          <w:rStyle w:val="s1"/>
          <w:sz w:val="28"/>
          <w:szCs w:val="28"/>
        </w:rPr>
      </w:pPr>
    </w:p>
    <w:p w:rsidR="00352C6B" w:rsidRDefault="003D5F57">
      <w:pPr>
        <w:pStyle w:val="aff1"/>
      </w:pPr>
      <w:bookmarkStart w:id="56" w:name="_Toc73899683"/>
      <w:bookmarkStart w:id="57" w:name="_Toc517629835"/>
      <w:bookmarkStart w:id="58" w:name="_Toc487459226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  <w:bookmarkEnd w:id="58"/>
    </w:p>
    <w:p w:rsidR="00352C6B" w:rsidRDefault="00352C6B">
      <w:pPr>
        <w:pStyle w:val="p7"/>
        <w:spacing w:beforeAutospacing="0" w:afterAutospacing="0"/>
        <w:ind w:firstLine="851"/>
        <w:rPr>
          <w:b/>
          <w:sz w:val="28"/>
          <w:szCs w:val="28"/>
        </w:rPr>
      </w:pP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деятельности; коворкинги.</w:t>
      </w:r>
    </w:p>
    <w:p w:rsidR="00352C6B" w:rsidRDefault="003D5F57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Студентам и преподавателям обеспечивается доступ, в том числе удаленный к современным профессиональным базам данных (в том числе международным </w:t>
      </w:r>
      <w:r>
        <w:rPr>
          <w:sz w:val="28"/>
          <w:szCs w:val="28"/>
        </w:rPr>
        <w:lastRenderedPageBreak/>
        <w:t>реферативным базам данных научных изданий) и информационным справочным системам.</w:t>
      </w:r>
      <w:r>
        <w:t xml:space="preserve"> </w:t>
      </w:r>
    </w:p>
    <w:sectPr w:rsidR="00352C6B">
      <w:footerReference w:type="default" r:id="rId18"/>
      <w:pgSz w:w="11906" w:h="16838"/>
      <w:pgMar w:top="1134" w:right="567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C2A" w:rsidRDefault="001E4C2A">
      <w:pPr>
        <w:spacing w:line="240" w:lineRule="auto"/>
      </w:pPr>
      <w:r>
        <w:separator/>
      </w:r>
    </w:p>
  </w:endnote>
  <w:endnote w:type="continuationSeparator" w:id="0">
    <w:p w:rsidR="001E4C2A" w:rsidRDefault="001E4C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9C1" w:rsidRDefault="00D659C1" w:rsidP="00D659C1">
    <w:pPr>
      <w:pStyle w:val="afb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22</w:t>
    </w:r>
    <w:r>
      <w:rPr>
        <w:rStyle w:val="a7"/>
      </w:rPr>
      <w:fldChar w:fldCharType="end"/>
    </w:r>
  </w:p>
  <w:p w:rsidR="00D659C1" w:rsidRDefault="00D659C1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9C1" w:rsidRDefault="00D659C1" w:rsidP="00D659C1">
    <w:pPr>
      <w:pStyle w:val="afb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2CB0">
      <w:rPr>
        <w:rStyle w:val="a7"/>
        <w:noProof/>
      </w:rPr>
      <w:t>1</w:t>
    </w:r>
    <w:r>
      <w:rPr>
        <w:rStyle w:val="a7"/>
      </w:rPr>
      <w:fldChar w:fldCharType="end"/>
    </w:r>
  </w:p>
  <w:p w:rsidR="00D659C1" w:rsidRDefault="00D659C1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9C1" w:rsidRDefault="00D659C1">
    <w:pPr>
      <w:pStyle w:val="afb"/>
      <w:jc w:val="center"/>
    </w:pPr>
    <w:r>
      <w:fldChar w:fldCharType="begin"/>
    </w:r>
    <w:r>
      <w:instrText>PAGE</w:instrText>
    </w:r>
    <w:r>
      <w:fldChar w:fldCharType="separate"/>
    </w:r>
    <w:r w:rsidR="00392CB0">
      <w:rPr>
        <w:noProof/>
      </w:rPr>
      <w:t>20</w:t>
    </w:r>
    <w:r>
      <w:fldChar w:fldCharType="end"/>
    </w:r>
  </w:p>
  <w:p w:rsidR="00D659C1" w:rsidRDefault="00D659C1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C2A" w:rsidRDefault="001E4C2A">
      <w:pPr>
        <w:spacing w:line="240" w:lineRule="auto"/>
      </w:pPr>
      <w:r>
        <w:separator/>
      </w:r>
    </w:p>
  </w:footnote>
  <w:footnote w:type="continuationSeparator" w:id="0">
    <w:p w:rsidR="001E4C2A" w:rsidRDefault="001E4C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7165F"/>
    <w:multiLevelType w:val="multilevel"/>
    <w:tmpl w:val="D0B06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44B7CFF"/>
    <w:multiLevelType w:val="multilevel"/>
    <w:tmpl w:val="326A9D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2B2116"/>
    <w:multiLevelType w:val="multilevel"/>
    <w:tmpl w:val="E30A8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9F83D51"/>
    <w:multiLevelType w:val="multilevel"/>
    <w:tmpl w:val="3C40C6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0B3DCD"/>
    <w:multiLevelType w:val="multilevel"/>
    <w:tmpl w:val="4838EC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756393B"/>
    <w:multiLevelType w:val="multilevel"/>
    <w:tmpl w:val="9434FA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EA923B9"/>
    <w:multiLevelType w:val="multilevel"/>
    <w:tmpl w:val="3FB0B5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FD63C3D"/>
    <w:multiLevelType w:val="multilevel"/>
    <w:tmpl w:val="83AA9B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5EB02B4"/>
    <w:multiLevelType w:val="multilevel"/>
    <w:tmpl w:val="D0A879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9952A87"/>
    <w:multiLevelType w:val="multilevel"/>
    <w:tmpl w:val="62D873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A264B57"/>
    <w:multiLevelType w:val="multilevel"/>
    <w:tmpl w:val="0F4E74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C6B"/>
    <w:rsid w:val="000550AF"/>
    <w:rsid w:val="00163A3F"/>
    <w:rsid w:val="001E4C2A"/>
    <w:rsid w:val="002C01E6"/>
    <w:rsid w:val="00326AF1"/>
    <w:rsid w:val="00334E45"/>
    <w:rsid w:val="00352C6B"/>
    <w:rsid w:val="00392CB0"/>
    <w:rsid w:val="003D5F57"/>
    <w:rsid w:val="00427240"/>
    <w:rsid w:val="00430B7B"/>
    <w:rsid w:val="00456EDA"/>
    <w:rsid w:val="004B69B4"/>
    <w:rsid w:val="00562E0A"/>
    <w:rsid w:val="005D0454"/>
    <w:rsid w:val="00703D50"/>
    <w:rsid w:val="007102C7"/>
    <w:rsid w:val="007657B0"/>
    <w:rsid w:val="00775B3E"/>
    <w:rsid w:val="007828A7"/>
    <w:rsid w:val="007A4A2D"/>
    <w:rsid w:val="00A307B1"/>
    <w:rsid w:val="00A82A7D"/>
    <w:rsid w:val="00AD5B50"/>
    <w:rsid w:val="00AE6890"/>
    <w:rsid w:val="00B26C37"/>
    <w:rsid w:val="00B4099B"/>
    <w:rsid w:val="00C0559A"/>
    <w:rsid w:val="00C07246"/>
    <w:rsid w:val="00D659C1"/>
    <w:rsid w:val="00E641D2"/>
    <w:rsid w:val="00F37304"/>
    <w:rsid w:val="00F5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1909D"/>
  <w15:docId w15:val="{B0C4EC70-4426-476F-923B-9156E5BD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33B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qFormat/>
    <w:rsid w:val="0072746C"/>
    <w:rPr>
      <w:rFonts w:cs="Times New Roman"/>
    </w:rPr>
  </w:style>
  <w:style w:type="character" w:customStyle="1" w:styleId="s17">
    <w:name w:val="s17"/>
    <w:qFormat/>
    <w:rsid w:val="0072746C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qFormat/>
    <w:rsid w:val="0072746C"/>
    <w:rPr>
      <w:rFonts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qFormat/>
    <w:rsid w:val="00DA6948"/>
    <w:rPr>
      <w:rFonts w:cs="Times New Roman"/>
    </w:rPr>
  </w:style>
  <w:style w:type="character" w:customStyle="1" w:styleId="s10">
    <w:name w:val="s10"/>
    <w:qFormat/>
    <w:rsid w:val="00DA6948"/>
    <w:rPr>
      <w:rFonts w:cs="Times New Roman"/>
    </w:rPr>
  </w:style>
  <w:style w:type="character" w:customStyle="1" w:styleId="s11">
    <w:name w:val="s11"/>
    <w:qFormat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qFormat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7">
    <w:name w:val="page number"/>
    <w:basedOn w:val="a0"/>
    <w:qFormat/>
    <w:rsid w:val="00EA28C5"/>
  </w:style>
  <w:style w:type="character" w:customStyle="1" w:styleId="10">
    <w:name w:val="Заголовок 1 Знак"/>
    <w:basedOn w:val="a0"/>
    <w:link w:val="1"/>
    <w:uiPriority w:val="9"/>
    <w:qFormat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3">
    <w:name w:val="s13"/>
    <w:qFormat/>
    <w:rsid w:val="003D237A"/>
    <w:rPr>
      <w:rFonts w:cs="Times New Roman"/>
    </w:rPr>
  </w:style>
  <w:style w:type="character" w:customStyle="1" w:styleId="s14">
    <w:name w:val="s14"/>
    <w:qFormat/>
    <w:rsid w:val="003D237A"/>
    <w:rPr>
      <w:rFonts w:cs="Times New Roman"/>
    </w:rPr>
  </w:style>
  <w:style w:type="character" w:customStyle="1" w:styleId="FontStyle429">
    <w:name w:val="Font Style429"/>
    <w:qFormat/>
    <w:rsid w:val="001F038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qFormat/>
    <w:rsid w:val="00E108F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qFormat/>
    <w:rsid w:val="00224FC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8">
    <w:name w:val="Текст сноски Знак"/>
    <w:basedOn w:val="a0"/>
    <w:uiPriority w:val="99"/>
    <w:semiHidden/>
    <w:qFormat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0">
    <w:name w:val="Стиль2 Знак"/>
    <w:basedOn w:val="a0"/>
    <w:link w:val="21"/>
    <w:qFormat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qFormat/>
    <w:rsid w:val="00917587"/>
    <w:rPr>
      <w:rFonts w:ascii="Times New Roman" w:hAnsi="Times New Roman" w:cs="Times New Roman"/>
      <w:color w:val="000000"/>
      <w:sz w:val="26"/>
      <w:szCs w:val="26"/>
    </w:rPr>
  </w:style>
  <w:style w:type="character" w:customStyle="1" w:styleId="11">
    <w:name w:val="Стиль1 Знак"/>
    <w:basedOn w:val="a0"/>
    <w:link w:val="12"/>
    <w:qFormat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aa">
    <w:name w:val="Абзац списка Знак"/>
    <w:uiPriority w:val="34"/>
    <w:qFormat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qFormat/>
    <w:rsid w:val="003A0C9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basedOn w:val="a0"/>
    <w:uiPriority w:val="99"/>
    <w:qFormat/>
    <w:rsid w:val="00CA2D2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E664F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qFormat/>
    <w:rsid w:val="00E664F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B65DC2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c">
    <w:name w:val="Таблица Знак"/>
    <w:basedOn w:val="a0"/>
    <w:qFormat/>
    <w:rsid w:val="003C0609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d">
    <w:name w:val="Глава Знак"/>
    <w:basedOn w:val="a0"/>
    <w:qFormat/>
    <w:rsid w:val="00A47FC4"/>
    <w:rPr>
      <w:rFonts w:ascii="Times New Roman" w:hAnsi="Times New Roman" w:cs="Times New Roman"/>
      <w:b/>
      <w:sz w:val="28"/>
      <w:szCs w:val="28"/>
    </w:rPr>
  </w:style>
  <w:style w:type="character" w:styleId="ae">
    <w:name w:val="annotation reference"/>
    <w:basedOn w:val="a0"/>
    <w:uiPriority w:val="99"/>
    <w:semiHidden/>
    <w:unhideWhenUsed/>
    <w:qFormat/>
    <w:rsid w:val="00311515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311515"/>
    <w:rPr>
      <w:rFonts w:ascii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f"/>
    <w:uiPriority w:val="99"/>
    <w:semiHidden/>
    <w:qFormat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link w:val="11"/>
    <w:uiPriority w:val="99"/>
    <w:semiHidden/>
    <w:unhideWhenUsed/>
    <w:qFormat/>
    <w:rsid w:val="00055088"/>
    <w:rPr>
      <w:color w:val="605E5C"/>
      <w:shd w:val="clear" w:color="auto" w:fill="E1DFDD"/>
    </w:rPr>
  </w:style>
  <w:style w:type="character" w:customStyle="1" w:styleId="af1">
    <w:name w:val="Подглава Знак"/>
    <w:basedOn w:val="ad"/>
    <w:qFormat/>
    <w:rsid w:val="00DD1F16"/>
    <w:rPr>
      <w:rFonts w:ascii="Times New Roman" w:hAnsi="Times New Roman" w:cs="Times New Roman"/>
      <w:b/>
      <w:sz w:val="28"/>
      <w:szCs w:val="28"/>
    </w:rPr>
  </w:style>
  <w:style w:type="character" w:customStyle="1" w:styleId="af2">
    <w:name w:val="Посещённая гиперссылка"/>
    <w:basedOn w:val="a0"/>
    <w:uiPriority w:val="99"/>
    <w:semiHidden/>
    <w:unhideWhenUsed/>
    <w:rsid w:val="005E56A9"/>
    <w:rPr>
      <w:color w:val="800080" w:themeColor="followedHyperlink"/>
      <w:u w:val="single"/>
    </w:rPr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</w:rPr>
  </w:style>
  <w:style w:type="paragraph" w:styleId="af5">
    <w:name w:val="Body Text"/>
    <w:basedOn w:val="a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afb">
    <w:name w:val="footer"/>
    <w:basedOn w:val="a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30">
    <w:name w:val="Body Text Indent 3"/>
    <w:basedOn w:val="a"/>
    <w:uiPriority w:val="99"/>
    <w:semiHidden/>
    <w:unhideWhenUsed/>
    <w:qFormat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qFormat/>
    <w:rsid w:val="0072746C"/>
    <w:rPr>
      <w:rFonts w:ascii="Arial" w:eastAsia="Calibri" w:hAnsi="Arial" w:cs="Arial"/>
      <w:color w:val="000000"/>
      <w:sz w:val="24"/>
      <w:szCs w:val="24"/>
    </w:rPr>
  </w:style>
  <w:style w:type="paragraph" w:customStyle="1" w:styleId="p1">
    <w:name w:val="p1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">
    <w:name w:val="p7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7">
    <w:name w:val="p17"/>
    <w:basedOn w:val="a"/>
    <w:qFormat/>
    <w:rsid w:val="00DA6948"/>
    <w:pPr>
      <w:spacing w:beforeAutospacing="1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EA28C5"/>
    <w:pPr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customStyle="1" w:styleId="p6">
    <w:name w:val="p6"/>
    <w:basedOn w:val="a"/>
    <w:qFormat/>
    <w:rsid w:val="003D237A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qFormat/>
    <w:rsid w:val="003D237A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7">
    <w:name w:val="p27"/>
    <w:basedOn w:val="a"/>
    <w:qFormat/>
    <w:rsid w:val="005C4E39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qFormat/>
    <w:rsid w:val="001F0389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a"/>
    <w:qFormat/>
    <w:rsid w:val="001F0389"/>
    <w:pPr>
      <w:widowControl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E108F5"/>
    <w:pPr>
      <w:widowControl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E108F5"/>
    <w:pPr>
      <w:widowControl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224FC5"/>
    <w:pPr>
      <w:widowControl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paragraph" w:styleId="afe">
    <w:name w:val="footnote text"/>
    <w:basedOn w:val="a"/>
    <w:uiPriority w:val="99"/>
    <w:semiHidden/>
    <w:unhideWhenUsed/>
    <w:rsid w:val="00917587"/>
    <w:pPr>
      <w:widowControl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paragraph" w:customStyle="1" w:styleId="21">
    <w:name w:val="Стиль2"/>
    <w:basedOn w:val="a"/>
    <w:link w:val="20"/>
    <w:qFormat/>
    <w:rsid w:val="00917587"/>
    <w:pPr>
      <w:widowControl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qFormat/>
    <w:rsid w:val="00917587"/>
    <w:pPr>
      <w:widowControl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13">
    <w:name w:val="Стиль1"/>
    <w:basedOn w:val="a"/>
    <w:qFormat/>
    <w:rsid w:val="00A27F6A"/>
    <w:pPr>
      <w:widowControl w:val="0"/>
    </w:pPr>
    <w:rPr>
      <w:rFonts w:eastAsiaTheme="minorEastAsia"/>
      <w:b/>
      <w:lang w:eastAsia="ru-RU"/>
    </w:rPr>
  </w:style>
  <w:style w:type="paragraph" w:customStyle="1" w:styleId="Style9">
    <w:name w:val="Style9"/>
    <w:basedOn w:val="a"/>
    <w:uiPriority w:val="99"/>
    <w:qFormat/>
    <w:rsid w:val="00E91C59"/>
    <w:pPr>
      <w:widowControl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qFormat/>
    <w:rsid w:val="00E91C59"/>
    <w:pPr>
      <w:widowControl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3A0C91"/>
    <w:pPr>
      <w:widowControl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CA2D25"/>
    <w:pPr>
      <w:widowControl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aff">
    <w:name w:val="Таблица"/>
    <w:basedOn w:val="a"/>
    <w:qFormat/>
    <w:rsid w:val="003C0609"/>
    <w:pPr>
      <w:spacing w:line="240" w:lineRule="auto"/>
      <w:ind w:firstLine="0"/>
      <w:contextualSpacing/>
    </w:pPr>
    <w:rPr>
      <w:lang w:eastAsia="ru-RU"/>
    </w:rPr>
  </w:style>
  <w:style w:type="paragraph" w:styleId="aff0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F45FFE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f1">
    <w:name w:val="Глава"/>
    <w:basedOn w:val="a"/>
    <w:qFormat/>
    <w:rsid w:val="00A47FC4"/>
    <w:pPr>
      <w:ind w:firstLine="851"/>
    </w:pPr>
    <w:rPr>
      <w:b/>
    </w:rPr>
  </w:style>
  <w:style w:type="paragraph" w:styleId="aff2">
    <w:name w:val="annotation text"/>
    <w:basedOn w:val="a"/>
    <w:uiPriority w:val="99"/>
    <w:semiHidden/>
    <w:unhideWhenUsed/>
    <w:qFormat/>
    <w:rsid w:val="00311515"/>
    <w:pPr>
      <w:spacing w:line="240" w:lineRule="auto"/>
    </w:pPr>
    <w:rPr>
      <w:sz w:val="20"/>
      <w:szCs w:val="2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311515"/>
    <w:rPr>
      <w:b/>
      <w:bCs/>
    </w:rPr>
  </w:style>
  <w:style w:type="paragraph" w:customStyle="1" w:styleId="aff4">
    <w:name w:val="Подглава"/>
    <w:basedOn w:val="aff1"/>
    <w:qFormat/>
    <w:rsid w:val="00DD1F16"/>
  </w:style>
  <w:style w:type="numbering" w:customStyle="1" w:styleId="15">
    <w:name w:val="Нет списка1"/>
    <w:uiPriority w:val="99"/>
    <w:semiHidden/>
    <w:unhideWhenUsed/>
    <w:qFormat/>
    <w:rsid w:val="0072746C"/>
  </w:style>
  <w:style w:type="table" w:styleId="aff5">
    <w:name w:val="Table Grid"/>
    <w:basedOn w:val="a1"/>
    <w:uiPriority w:val="39"/>
    <w:rsid w:val="00727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next w:val="aff5"/>
    <w:uiPriority w:val="39"/>
    <w:rsid w:val="00B4099B"/>
    <w:pPr>
      <w:suppressAutoHyphens w:val="0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6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fin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udget.gov.ru/" TargetMode="External"/><Relationship Id="rId17" Type="http://schemas.openxmlformats.org/officeDocument/2006/relationships/hyperlink" Target="http://www.cb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h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www.f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oskazn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DB16-15A9-487A-BDFC-D40D798E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21</Pages>
  <Words>5900</Words>
  <Characters>33631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39453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opolyakova@fa.ru</dc:creator>
  <dc:description/>
  <cp:lastModifiedBy>Иванова Наталья Петровна</cp:lastModifiedBy>
  <cp:revision>54</cp:revision>
  <cp:lastPrinted>2023-10-20T06:58:00Z</cp:lastPrinted>
  <dcterms:created xsi:type="dcterms:W3CDTF">2021-06-18T05:42:00Z</dcterms:created>
  <dcterms:modified xsi:type="dcterms:W3CDTF">2024-06-25T14:18:00Z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Финансовывй университет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